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24/04/1952</w:t>
      </w:r>
    </w:p>
    <w:p/>
    <w:p>
      <w:r>
        <w:t xml:space="preserve">DUPLICATAS ACEITAS E SACADAS — MERCADORIA NÃO ENTREGUE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Pedido de restituição feito pelo ora agravante, com fundamento no artigo 76 da Lei de Falências, e indeferido pela decisão recorrida, com o entendimento de que somente coisas infungíveis, e não a moeda corrente, é considerada pelo dispositivo legal, para admitir a restituição e, mais aditada a ponderação de que "nem sequer o dinheiro foi pago à falida; foi a um banco, onde a mesma descontou a duplicata, que a requerente aceitou". - Labora em equívoco o douto juiz "a quo". Aceita a duplicata, descontada em estabelecimento bancário, onde o comprador vem a pagá-la, o dinheiro correspondente entregue na ocasião do desconto, correspondente, realmente, a pagamento... - Em tela, pois, um caso de contrato não cumprido. Muito bem acentuou o Dr. Curador de Massas que "o falido beneficiou-se indevidamente com aquilo que ainda não lhe era devido, pois a mercadoria vendida ainda não fora entregue... - Muito bem ensina J. X. CARVALHO DE MENDONÇA ("Tratado", vol. 8º, nº 9.888): "Quem entregou dinheiro ou coisa, ao falido, vai a título de propriedade, havê-los integralmente da massa que os detém em virtude de uma causa que deixou de existir; negar esse direito seria autorizar o enriquecimento da massa, a coisa alheia". - ........................................... - Acresce como, aliás, lembrou o Dr. Curador de Massas, que, pelo artigo 44 nº III, é a massa obrigada a restituir ao comprador (se o síndico não preferir executar o contrato), as prestações recebidas pelo falido se este não entregou a coisa móvel vendida a prestações. Com maioria de razão, a solução se impõe, se foi o preço total entregue antecipadament e, e a coisa comprada lhe não foi fornecida. Julgado em 25-04-1952 Diário da Justiça. Outubro, 1958 - pág. 3.568 - Ap. ao Nº 230 EMENTÁRIO FORENSE. Fevereiro, 1959. Ano XI. Nº 123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76, em face do artigo 44, nº III, da Lei de Falências. - É restituível o preço pago, anteriormente, mediante aceite de duplicata, que o sacador descontou em banco, onde as saldou o sacado, dado o não fornecimento, pelo falido,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2026-10-26T02:19:26.698Z</dcterms:created>
  <dcterms:modified xsi:type="dcterms:W3CDTF">2026-10-26T02:19:26.698Z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