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Julgado em: </w:t>
      </w:r>
      <w:r>
        <w:t xml:space="preserve">27/03/1952</w:t>
      </w:r>
    </w:p>
    <w:p/>
    <w:p>
      <w:r>
        <w:t xml:space="preserve">EXCLUSÃO PRETENDIDA DO ESPÓLIO DO FALECIDO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firma devedora e ora falida era composta de dois sócios, um dos quais falecido e o seu espólio pretende ser excluído do processo porque, sustenta, com o seu falecimento verificou-se a dissolução da sociedade, e tendo esse fato ocorrido a dezenove meses, os credores, que não podiam ignorar a ocorrência, continuaram a manter relações com a firma, o que importa em aquiescência a nova ordem de coisas, devendo-se, pois, aplicar o disposto no art. 5 da lei de falências. A sociedade se reputa dissolvida por morte de um dos sócios, salvo convenção em contrário, a respeito dos que sobreviverem. É a regra do art. 335 nº 4 do Código de Comércio. - Não se ofereceu o contrato e, desta forma, não se conhece se há alguma disposição em contrário por convenção dos sócios. A duplicata com que se instruiu o pedido de falência foi emitida em 31 de maio de 1951 e aceita pela firma ora falida e o óbito do sócio verificou-se anteriormente, ou seja em 31 de agosto do ano anterior e o aceite do título está firmado pela firma, sendo que o título ou os títulos trazem a assinatura da razão social, lavrada pelo sócio sobrevivente. - Assim sendo, a firma continuou a operar mesmo depois do falecimento do sócio; não houve solução de continuidade. A sociedade não se modificou, pois apesar do falecimento do sócio, o remanescente continuou a exercer o comércio, tanto assim que os títulos estão assinados por Manuel L. Moura &amp; Filho, vale dizer, pela firma social. E o próprio sócio sobrevivente confessa, em seu depoimento pessoal, que continuou nas atividades comerciais, após o falecimento de outro sócio. Julgado em 28-03-1952 VENCIDO O DESEMBARGADOR JUSTINO PINHEIRO Revista dos Tribunais. Julho, 1952 - pág. 322. vol. 201 EMENTÁRIO FORENSE. Janeiro, 1953. Ano V. Nº 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sociedade se reputa dissolvida pela morte de um dos sócios, salvo convenção em contrário a respeito dos que sobrevivem.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2026-06-17T16:41:48.732Z</dcterms:created>
  <dcterms:modified xsi:type="dcterms:W3CDTF">2026-06-17T16:41:48.732Z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