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Julgado em: </w:t>
      </w:r>
      <w:r>
        <w:t xml:space="preserve">10/11/1977</w:t>
      </w:r>
    </w:p>
    <w:p/>
    <w:p>
      <w:r>
        <w:t xml:space="preserve">LIGAÇÕES TELEFÔNICAS DA MULHER — SUA OBTENÇÃO POR MEIO CLANDESTINO - SE É POSSÍVEL SUA UTILIZAÇÃO EM PROCESSO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Parece-me incorreta, "data venia", a conclusão do acórdão recorrido, pois a admissibilidade dos meios probatórios propiciados pela moderna tecnologia, e contemplados no art. 383 do Código de Processo Civil, está condicionada à regra geral do art. 332 do mesmo Código, evidentemente desaplicada nestes autos. - Tenho como patente, por outro lado, à luz do que dispõem a respeito o Código Penal e o Código Brasileiro de Telecomunicações, a ilegalidade do meio probatório de que se valeu, até aqui com a aquiescência das instâncias ordinárias, o recorrido, meio que também não pode ser considerado moralmente legítimo, por mais progressistas e elásticos que sejam os padrões de moralidade que se possam utilizar. - Conheço do recurso e lhe dou provimento para, reformando o acórdão recorrido e o despacho saneador, que ele manteve, indeferir a produção da questionada prova, determinando o desentranhamento das fitas gravadas e de tudo quanto com elas se relacionar. Julgado em 11-11-1977 Revista Trimestral de Jurisprudência. Maio, 1978 - Vol. 84 - Pág. 609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utilização de gravação magnética, feita clandestinamente pelo marido, de ligações telefônicas da mulher, em processo judicial, por não ser meio legal nem moralmente legítimo.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2026-07-28T00:01:21.195Z</dcterms:created>
  <dcterms:modified xsi:type="dcterms:W3CDTF">2026-07-28T00:01:21.195Z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