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Recurso: </w:t>
      </w:r>
      <w:r>
        <w:t xml:space="preserve">apelação. .</w:t>
      </w:r>
    </w:p>
    <w:p>
      <w:r>
        <w:rPr>
          <w:b/>
          <w:bCs/>
        </w:rPr>
        <w:t xml:space="preserve">Julgado em: </w:t>
      </w:r>
      <w:r>
        <w:t xml:space="preserve">30/05/1977</w:t>
      </w:r>
    </w:p>
    <w:p/>
    <w:p>
      <w:r>
        <w:t xml:space="preserve">SUSPENSÃO — COMO SE RESTITUI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da apelação... foi publicado no D.O. de 27-08-1974 - terça-feira -, com circulação no dia imediato... No dia 30-8, protocolou-se petição de embargos de declaração..., a final rejeitados pelo acórdão com a notícia de suas conclusões publicadas no D.O. de 16-09-1974 - segunda-feira, circulando no dia seguinte... - Suspenso, com os embargos, o curso do prazo para o recurso extraordinário, o que lhe sobejou - 14 dias - teve começo no dia 17-09-1974, findando a 30-09-1974, numa segunda-feira. - Acrescente-se que este conceito de suspensão é o que consta do RE nº 84.956, relator Ministro LEITÃO DE ABREU, in DJU de 05-11-1976. - Sendo assim, interposto o apelo excepcional no dia 01-10-1974, o foi, portanto, fora de prazo. - Conquanto tenha-me alongado no relatório, acolho a preliminar de intempestividade, e, consequentemente, não conheço do recurso. Julgado em 31-05-1977 Revista Trimestral de Jurisprudência. Junho, 1978 - Vol. 84 - Pág. 925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538 do Código de Processo Civil. - A interposição de embargos de declaração suspende o prazo para outros recursos (Código de Processo Civil artigo 538), restituindo-se apenas o prazo por tempo igual ao que faltava para a sua complementação.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2026-06-17T14:11:58.885Z</dcterms:created>
  <dcterms:modified xsi:type="dcterms:W3CDTF">2026-06-17T14:11:58.885Z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