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Recurso: </w:t>
      </w:r>
      <w:r>
        <w:t xml:space="preserve">Ap. 57.010</w:t>
      </w:r>
    </w:p>
    <w:p>
      <w:r>
        <w:rPr>
          <w:b/>
          <w:bCs/>
        </w:rPr>
        <w:t xml:space="preserve">Julgado em: </w:t>
      </w:r>
      <w:r>
        <w:t xml:space="preserve">30/05/1978</w:t>
      </w:r>
    </w:p>
    <w:p/>
    <w:p>
      <w:r>
        <w:t xml:space="preserve">ALUGUEL — FIXAÇÃO PARA NOVO PERÍODO - MANUTENÇÃO DA ESCALA MÓVEL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contrato ..., complementado ..., ficou avençado que o aluguel inicial de Cr$1.250,00 seria aumentado no 2º ano para Cr$1.450,00 e no 3º para Cr$1.650,00, elevando-se nos dois últimos anos para Cr$2.200,00 e Cr$2.500,00. - Dessa forma, os litigantes acordaram, no contrato antigo, aluguel progressivo, visando a corrigir a notória desvalorização monetária. - A proporcionalidade do aumento deve, "data venia", ser mantida no novo contrato, que é renovado nas mesmas condições do pacto anterior, salvo o aluguel inicial, que deve ser arbitrado judicialmente. - A jurisprudência está hoje firmada no sentido de que a escala móvel, acordada na avença anterior, deve ser mantida no novo contrato (Ap. 57.010; R.T. 43/840; Ap. 90.318; R.T. 357/310; R. Ext. 57.686 e 69.203). - Esse entendimento oferece a vantagem de evitar o aviltamento do aluguel e, possivelmente, a propositura da ação rescisional do art. 1º do Dec. Lei nº 4. Julgado em 31-05-1978 Arquivo do Ementário Forense, TJ/623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novo contrato de locação deve manter a progressão locativa acordada no contrato renovando.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2026-06-17T14:07:48.632Z</dcterms:created>
  <dcterms:modified xsi:type="dcterms:W3CDTF">2026-06-17T14:07:48.632Z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