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Recurso: </w:t>
      </w:r>
      <w:r>
        <w:t xml:space="preserve">recurso extraordinário 42.649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09/05/1978</w:t>
      </w:r>
    </w:p>
    <w:p/>
    <w:p>
      <w:r>
        <w:t xml:space="preserve">NÃO PAGAMENTO DA TAXA — CORTE - SE É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mandado de segurança impetrado contra o corte do fornecimento de água para a residência do impetrante, por estar em débito. Sustenta o impetrante, que um serviço público fundamental, instituído para acorrer a uma necessidade vital da sociedade, não pode ter sua prestação suspensa por motivos menores, como é o caso do seu não pagamento por alguns usuários. - A sentença..., cujo relatório é adotado, denegou a segurança. - Confirma-se a sentença denegatória pelos seus próprios fundamentos. Aliás, a matéria já foi examinada pelo Plenário do STF, no recurso extraordinário nº 42.649 - PR. Nesse caso, o Tribunal de Justiça do Paraná decidira ser inconstitucional disposição de lei que autorizava a Prefeitura de Ponta Grossa a suspender o fornecimento de água canalizada, por falta de pagamento da respectiva taxa, mas o STF deu provimento ao recurso, decidindo não ser inconstitucional o dispositivo questionado. - .......................................... - Negado provimento ao recurso. Julgado em 10-05-1978 Revista dos Tribunais. Agosto, 1978. Vol. 514. Pág. 136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inconstitucional lei que determina o corte de água para residência de consumidor em débito.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2026-07-28T00:20:14.837Z</dcterms:created>
  <dcterms:modified xsi:type="dcterms:W3CDTF">2026-07-28T00:20:14.837Z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