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Julgado em: </w:t>
      </w:r>
      <w:r>
        <w:t xml:space="preserve">03/07/1978</w:t>
      </w:r>
    </w:p>
    <w:p/>
    <w:p>
      <w:r>
        <w:t xml:space="preserve">ADAPTAÇÃO DO RESPECTIVO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rejeito a preliminar suscitada pela douta Procuradoria da Justiça, no sentido do provimento do apelo, a fim de que o processo de desquite seja adaptado ao de separação judicial, à vista da vigência da Lei nº 6.515, de 26 de dezembro de 1977... - Ao contrário do postulado, a adaptação do procedimento do desquite em separação judicial é de ser realizada desde logo e, em prosseguimento, com a só e simples mudança do nome do instituto do desquite para o de separação judicial. Assim, dispõe e impõe, respectivamente, os arts. 41 e 42, c/c os arts. 3º e 5º da Lei nº 6.515. Julgado em 04-07-1978 Arquivo do Ementário Forense. TJ/690 (*) Designação da Lei 6.515/77 para o desfazimento da sociedade conjugal pelo desquite.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nova ordem jurídica não se anula o processo de desquite, apenas se o adapta, sob a nominação de separação judicial, "ex-vi" dos arts. 41 e 42, c/c. o art. 5º da Lei nº 6.515, de 26/12/77.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2026-09-11T01:49:29.671Z</dcterms:created>
  <dcterms:modified xsi:type="dcterms:W3CDTF">2026-09-11T01:49:29.671Z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