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SOCIEDADE DE ECONOMIA MISTA</w:t>
      </w:r>
    </w:p>
    <w:p/>
    <w:p/>
    <w:p>
      <w:r>
        <w:t xml:space="preserve">DOIS CARGOS PRIVATIVOS DE PROFISSIONAIS DE SAÚDE — CONDIÇÕES DE INADMISSIBILIDADE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Merece confirmação a sentença apelada, eis que o juiz "a quo", bem examinou a questão, posta nos autos, dando-lhe a solução correta. - Pretende o autor seja declarada a legalidade da acumulação dos dois cargos de Técnico de Laboratório, no serviço público estadual e municipal. - O apelante exercia o cargo público de Técnico de Laboratório Estadual e foi aprovado para o mesmo cargo em concurso público municipal, em 1986. Contudo, só veio a tomar posse, no mesmo, em 14-03-1990, não se enquadrando, a hipótese nos termos do art. 17, § 2º do Ato das Disposições Constitucionais Transitórias, que assegura o exercício cumulativo de dois cargos públicos de saúde, desde que tivessem sendo exercidos quando da promulgação da Constituição Federal de 1988. - Ocorre que o apelante só tomou posse no cargo municipal, passando a exerce-lo, somente em 14-03-1990, isto é, após a referida promulgação da Constituição Federal. - Assim sendo, não lhe assiste o direito pretendido. - Face ao exposto, nega-se provimento ao recurso. Ac. de 16-10-2001 DJ de 21-01-2002 (Reg. nº 2001.001.07559) Arquivo do EMFOR, TJRJ/N 4409 EMENTÁRIO FORENSE. Fevereiro, 2003. Ano LV. Nº 651 EMENTA: - Sendo a prova destinada ao magistrado, para a formação de sua convicção de julgador, tem ele o poder de determinar a que entenda justa, inclusive a testemunhal. RESUMO DO ACÓRDÃO: - Como se vê das informações de fls. e da decisão de fls., esta prolatada em despacho de saneamento, o douto juiz deferiu prova testemunhal, para confirmação das alegações defensivas, quanto à usura e agiotagem praticadas contra o autor, com aplicação de juros extorsivos, rejeitando preliminar de ilegitimidade de parte, contra o que se insurge o agravante, fulcrada na abstração do título de crédito ensejador da cobrança. - Ora, tal característica da cártula, nos termos da lei e da jurisprudência, não afastam a discussão quanto a "causa debendi" do título, se tal apenas se limitar às relações entre os primitivos participantes da relação cambial, vale dizer entre credor-devedor, não havendo circulado o título. - De outro lado, cuidando-se de prova destinada ao livre convencimento do magistrado, em busca da verdade real, regra hoje tranquilamente adotada no nosso código, tem o magistrado o poder de determinar a espécie de prova que entender hábil, inclusive a testemunhal, para apurar a agiotagem arguida. - Daí a correção do "decisum" que assim entendeu, e o descabimento do recurso que contra este se insurgiu. Ac. de 28-03-2000 DJ de (OMISSO) (Reg. nº 1999.002.14582) Arquivo do EMFOR, TJRJ/N 4410 EMENTÁRIO FORENSE. Fevereiro, 2003. Ano LV. Nº 651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Somente se admite, na hipótese em que ambos os cargos estivessem sendo exercidos quando da promulgação da Constituição Federal de 1988 - Art. 17 § 2º do Ato das Disposições Constitucionais Transitórias - Posse de um dos cargos de Técnico de Laboratório ocorrido em 14-03-1990 - Acumulação inadmissível. Desprovimento do recurso.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2026-10-26T02:37:05.438Z</dcterms:created>
  <dcterms:modified xsi:type="dcterms:W3CDTF">2026-10-26T02:37:05.438Z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