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80.268.</w:t>
      </w:r>
    </w:p>
    <w:p>
      <w:r>
        <w:rPr>
          <w:b/>
          <w:bCs/>
        </w:rPr>
        <w:t xml:space="preserve">Julgado em: </w:t>
      </w:r>
      <w:r>
        <w:t xml:space="preserve">05/05/1977</w:t>
      </w:r>
    </w:p>
    <w:p/>
    <w:p>
      <w:r>
        <w:t xml:space="preserve">QUAIS OS BENEFICIADOS PELA CONSTITUIÇÃO DE 1967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"São estáveis os atuais servidores... que, à data da promulgação desta Constituição, contem, pelo menos, cinco anos de serviço público". - Discute-se o sentido da expressão "atuais" servidores. Como a Constituição foi promulgada aos 24-01-1967, mas somente entrou em vigor no dia 15 de março seguinte pretende-se que a expressão "atuais" se refere a servidores em exercício no dia 15 de março. - Entendimento contrário foi adotado, por esta Primeira Turma, no RE 80.268. Aí se fez referência, mesmo, a julgado que ponderou implicar, a pretensão a que a expressão "atuais" se referisse a servidores em serviço no dia 15 de março, a entregar a submissão da tutela constitucional ao nuto da autoridade administrativa. Esta, no período entre janeiro e março poderia, a seu nuto, dispensar servidores, vetando-lhes a estabilidade. Não podia ser esta, pois, o sentido da regra constitucional. - E não vejo razão para alterar esse entendimento. - A Constituição, promulgada em janeiro, ao mencionar "atuais" servidores, refere-se ao tempo em que promulgada. Não a servidores futuros, ou servidores ao tempo em que entraria em vigor. - Não há supor que a norma relativa a vigorar a Constituição a partir de 15-03-1967 signifique ser inexistente, como estatuto legal, anteriormente o seu texto. A promulgação deu executoriedade à lei e por força dela o novo texto se tornou direito nacional. E exatamente por força do seu texto (art. 189) outras regras constitucionais passaram a incidir a partir de 15 de março. - Não se vê como sustentar, pois, que ineficaz fosse o texto, em janeiro, para que a expressão "atuais" dele constante se referisse à data da entrad a em vigor de outras normas da Constituição. Existiu a Constituição, como direito nacional, desde que promulgada em janeiro. E a expressão "atuais" se refere a servidores em exercício ao tempo em que o texto passou a ter existência jurídica. - Por esse motivo, conheço do presente recurso e lhe dou provimento, pagas pela autora as custas e honorários de dez por cento sobre o valor da causa. Julgado em 06-05-1977 Revista Trimestral de Jurisprudência. Janeiro, 1978 - Vol. 83 - Pág. 268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do Funcionário Público concedida pelo art. 177, § 2º, da Constituição Federal de 1967 beneficiou aos servidores que contavam cinco anos de serviço público e se achavam em exercício na data da promulgação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2026-09-10T22:11:48.912Z</dcterms:created>
  <dcterms:modified xsi:type="dcterms:W3CDTF">2026-09-10T22:11:48.912Z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