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RENDA</w:t>
      </w:r>
    </w:p>
    <w:p>
      <w:r>
        <w:rPr>
          <w:i/>
          <w:iCs/>
          <w:color w:val="666666"/>
        </w:rPr>
        <w:t xml:space="preserve">LEI 8.023 DE 12-04-1990</w:t>
      </w:r>
    </w:p>
    <w:p/>
    <w:p/>
    <w:p>
      <w:r>
        <w:t xml:space="preserve">05. TRIBUTAÇÃO, FISCALIZAÇÃO, ARRECADAÇÃO E ADMINISTRAÇÃO — REGULAMENTA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TÍTULO VI BASE DE CÁLCULO DO IMPOSTO NA DECLARAÇÃO Art. 83. A base de cálculo do imposto devido no ano-calendário será a diferença entre as somas (Lei nº 9.250, de 1995, art. 8º, e Lei nº 9.477, de 1997, art. 10, inciso I): I - de todos os rendimentos percebidos durante o ano-calendário, exceto os isentos, os não tributáveis, os tributáveis exclusivamente na fonte e os sujeitos à tributação definitiva; II - das deduções relativas ao somatório dos valores de que tratam os arts. 74, 75, 78 a 81, e 82, e da quantia de um mil e oitenta reais por dependente. Parágrafo único. O resultado da atividade rural apurado na forma dos arts. 63 a 69 ou 71, quando positivo, integrará a base de cálculo do imposto (Lei nº 9.250, de 1995, arts. 9º e 21). Desconto Simplificado Art. 84. Independentemente do montante dos rendimentos tributáveis na declaração, recebidos no ano-calendário, o contribuinte poderá optar por desconto simplificado, que consistirá em dedução de vinte por cento desses rendimentos, limitada a oito mil reais, na Declaração de Ajuste Anual, dispensada a comprovação da despesa e a indicação de sua espécie (Lei nº 9.250, de 1995, art. 10, e Medida Provisória nº 1.753-16, de 11 de março de 1999, art. 12). § 1º O desconto simplificado substitui todas as deduções admitidas nos arts. 74 a 82 (Lei nº 9.250, de 1995, art. 10, § 1º). § 2º O valor deduzido na forma deste artigo não poderá ser utilizado para a comprovação de acréscimo patrimonial, sendo considerado rendimento consumido (Lei nº 9.250, de 1995, art. 10, § 2º). TÍTULO VII CÁLCULO DO SALDO DO IMPOSTO Art. 85. Sem prejuízo do disposto no § 2º do art. 2º, a pessoa física deverá apurar o saldo em Reais do imposto a pagar ou o valor a ser restituído, relativamente aos rendimentos percebidos no ano-calendário (Lei nº 9.250, de 1995, art. 7º). CAPÍTULO I APURAÇÃO ANUAL DO IMPOSTO Art. 86. O imposto devido na declaração de rendimentos será calculado mediante utili zação das seguintes tabelas: I - relativamente aos fatos geradores ocorridos durante os anos-calendário de 1998 e 1999 (Lei nº 9.532, de 1997, art. 21); ------------------------------------------------------------------------------------------------------ BASE DE CÁLCULO ALÍQUOTA % PARCELA A DEDUZIR EM R$ DO IMPOSTO EM R$ até 10.800,00 - - Acima de 10.800,00 até 21.600,00 15 1.620,00 acima de 21.600,00 27,5 4.320,00 ------------------------------------------------------------------------------------------------------- II - relativamente aos fatos geradores que ocorrerem a partir de 1º de janeiro de 2000 (Lei nº 9.250, de 1995, art. 11, e Lei nº 9.532, de 1997, art. 21, parágrafo único). ------------------------------------------------------------------------------------------------------ BASE DE CÁLCULO ALÍQUOTA % PARCELA A DEDUZIR EM R$ DO IMPOSTO EM R$ até 10.800,00 - - Acima de 10.800,00 até 21.600,00 15 1.620,00 acima de 21.600,00 25 3.780,00 ------------------------------------------------------------------------------------------------------ Art. 87. Do imposto apurado na forma do artigo anterior, poderão ser deduzidos (Lei nº 9.250, de 1995, art. 12): I - as contribuições feitas aos fundos controlados pelos Conselhos Municipais, Estaduais e Nacional dos Direitos da Criança e do Adolescente; II - as contribuições efetivamente realizadas em favor de projetos culturais, aprovados na forma da regulamentação do Programa Nacional de Apoio à Cultura - PRONAC, de que trata o art. 90; III - os investimentos feitos a título de incentivo às atividades audiovisuais de que tratam os arts. 97 a 99; IV - o imposto retido na fonte ou o pago, inclusive a título de recolhimento complementar, correspondente aos rendimentos incluídos na base de cálculo; V - o imposto pago no exterior de acordo com o previsto no art. 103. § 1º A soma das deduções a que se referem os incisos I a III fica limitada a se is por cento do valor do imposto devido, não sendo aplicáveis limites específicos a quaisquer dessas deduções (Lei nº 9.250, de 1995, art. 12, § 1º, e Lei nº 9.532, de 1997, art. 22). § 2º O imposto retido na fonte somente poderá ser deduzido na declaração de rendimentos se o contribuinte possuir comprovante de retenção emitido em seu nome pela fonte pagadora dos rendimentos, ressalvado o disposto nos arts. 7º, §§ 1º e 2º, e 8º, § 1º (Lei nº 7.450, de 23 de dezembro de 1985, art. 55). Art. 88. O montante determinado na forma do artigo anterior constituirá, se positivo, saldo do imposto a pagar (art. 104) e, se negativo, valor a 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2026-07-28T00:11:52.472Z</dcterms:created>
  <dcterms:modified xsi:type="dcterms:W3CDTF">2026-07-28T00:11:52.472Z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