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LEI 8.023 DE 12-04-1990</w:t>
      </w:r>
    </w:p>
    <w:p/>
    <w:p/>
    <w:p>
      <w:r>
        <w:t xml:space="preserve">06. TRIBUTAÇÃO, FISCALIZAÇÃO, ARRECADAÇÃO E ADMINISTRAÇÃO — REGULAMENTA</w:t>
      </w:r>
    </w:p>
    <w:p/>
    <w:p>
      <w:pPr>
        <w:pStyle w:val="Heading2"/>
      </w:pPr>
      <w:r>
        <w:rPr>
          <w:b/>
          <w:bCs/>
        </w:rPr>
        <w:t xml:space="preserve">Ementa</w:t>
      </w:r>
    </w:p>
    <w:p>
      <w:r>
        <w:t xml:space="preserve">TÍTULO VIII DO RECOLHIMENTO MENSAL OBRIGATÓRIO CAPÍTULO I INCIDÊNCIA Art. 106. Está sujeita ao pagamento mensal do imposto a pessoa física que receber de outra pessoa física, ou de fontes situadas no exterior, rendimentos que não tenham sido tributados na fonte, no País, tais como (Lei nº 7.713, de 1988, art. 8º, e Lei nº 9.430, de 1996, art. 24, § 2º, inciso IV): I - os emolumentos e custas dos serventuários da Justiça, como tabeliães, notários, oficiais públicos e outros, quando não forem remunerados exclusivamente pelos cofres públicos; II - os rendimentos recebidos em dinheiro, a título de alimentos ou pensões, em cumprimento de decisão judicial, ou acordo homologado judicialmente, inclusive alimentos provisionais; III - os rendimentos recebidos por residentes ou domiciliados no Brasil que prestem serviços a embaixadas, repartições consulares, missões diplomáticas ou técnicas ou a organismos internacionais de que o Brasil faça parte; IV - os rendimentos de aluguéis recebidos de pessoas físicas. Art. 107. Sujeitam-se igualmente à incidência mensal do imposto (Lei nº 7.713, de 1988, arts. 2º, 3º, § 1º, e 9º): I - os rendimentos de prestação, a pessoas físicas, de serviços de transporte de carga ou de passageiros, observado o disposto no art. 47; II - os rendimentos de prestação, a pessoas físicas, de serviços com trator, máquina de terraplenagem, colheitadeira e assemelhados, observado o disposto no § 1º do art. 47. Art. 108. Os rendimentos recebidos de fontes situadas no exterior serão convertidos em Reais mediante utilização do valor do dólar dos Estados Unidos da América, informado para compra pelo Banco Central do Brasil para o último dia útil da primeira quinzena do mês anterior ao do recebimento do rendimento (Lei nº 9.250, de 1995, art. 6º). Art. 109. Os rendimentos sujeitos a incidência mensal devem integrar a base de cálculo do imposto na declaração de rendimentos, e o imposto pago será compensado com o ap urado nessa declaração (Lei nº 9.250, de 1995, arts. 8º, inciso I, e 12, inciso V ). CAPÍTULO II BASE DE CÁLCULO Art. 110. Constitui base de cálculo sujeita à incidência mensal do imposto a diferença entre os rendimentos de que tratam os arts. 106 e 107 e as deduções previstas nos arts. 74 a 79, observado o disposto nos arts. 47, 48 e 50 (Lei nº 7.713, de 1988, arts. 2º, 3º, § 1º, e 8º, e Lei nº 9.250, de 1995, art. 4º). § 1º As deduções a que se referem os arts. 74, 77 e 78 somente poderão ser efetuadas quando não tiverem sido deduzidas de outros rendimentos sujeitos à tributação na fonte. § 2º As deduções a que se refere o art. 75 aplicam-se somente a rendimentos do trabalho não-assalariado de que trata o art. 45 (Lei nº 8.134, de 1990, art. 6º). CAPÍTULO III APURAÇÃO DO IMPOSTO Art. 111. O imposto de renda incidente sobre os rendimentos de que trata este Título será calculado de acordo com as seguintes tabelas progressiva em Reais: I - relativamente aos fatos geradores que ocorrerem durante os anos-calendário de 1998 e 1999 (Lei nº 9.532, de 1997, art. 21); ------------------------------------------------------------------------------------------------------ BASE DE CÁLCULO ALÍQUOTA % PARCELA A DEDUZIR EM R$ DO IMPOSTO EM R$ até 900,00 - - Acima de 900,00 até 1.800,00 15 135,00 acima de 1.800,00 27,5 360,00 ------------------------------------------------------------------------------------------------------ II - relativamente aos fatos geradores que ocorrerem a partir de 1º de janeiro de 2000 (Lei nº 9.250, de 1995, art. 3º, e Lei nº 9.532, de 1997, art. 21, parágrafo único). ------------------------------------------------------------------------------------------------------ BASE DE CÁLCULO ALÍQUOTA % PARCELA A DEDUZIR EM R$ DO IMPOSTO EM R$ até 900,00 - - Acima de 900,00 até 1.800,00 15 135,00 acima de 1.800,00 25 315,00 ---------------------------------------------------------- -------------------------------------------- Parágrafo único. O imposto será calculado sobre os rendimentos recebidos em cada mês (Lei nº 9.250, de 1995, art. 3º, parágrafo único). CAPÍTULO IV PRAZO PARA RECOLHIMENTO Art. 112. O imposto apurado na forma do artigo anterior deverá ser pago no prazo previsto no art. 852 (Lei nº 8.383, de 1991, art. 6º). TÍTULO IX DO RECOLHIMENTO COMPLEMENTAR Art. 113. Sem prejuízo dos pagamentos obrigatórios estabelecidos neste Decreto, fica facultado ao contribuinte efetuar, no curso do ano-calendário, complementação do imposto que for devido, sobre os rendimentos recebidos (Lei nº 8.383,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2026-07-28T00:12:32.658Z</dcterms:created>
  <dcterms:modified xsi:type="dcterms:W3CDTF">2026-07-28T00:12:32.658Z</dcterms:modified>
</cp:coreProperties>
</file>

<file path=docProps/custom.xml><?xml version="1.0" encoding="utf-8"?>
<Properties xmlns="http://schemas.openxmlformats.org/officeDocument/2006/custom-properties" xmlns:vt="http://schemas.openxmlformats.org/officeDocument/2006/docPropsVTypes"/>
</file>