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LEI 8.023 DE 12-04-1990</w:t>
      </w:r>
    </w:p>
    <w:p/>
    <w:p/>
    <w:p>
      <w:r>
        <w:t xml:space="preserve">08. TRIBUTAÇÃO, FISCALIZAÇÃO, ARRECADAÇÃO E ADMINISTRAÇÃO — REGULAMENTA</w:t>
      </w:r>
    </w:p>
    <w:p/>
    <w:p>
      <w:pPr>
        <w:pStyle w:val="Heading2"/>
      </w:pPr>
      <w:r>
        <w:rPr>
          <w:b/>
          <w:bCs/>
        </w:rPr>
        <w:t xml:space="preserve">Ementa</w:t>
      </w:r>
    </w:p>
    <w:p>
      <w:r>
        <w:t xml:space="preserve">CAPÍTULO III IMUNIDADES, ISENÇÕES E NÃO INCIDÊNCIAS Seção I Disposições Gerais Art. 167. As imunidades, isenções e não incidências de que trata este Capítulo não eximem as pessoas jurídicas das demais obrigações previstas neste Decreto, especialmente as relativas à retenção e recolhimento de impostos sobre rendimentos pagos ou creditados e à prestação de informações (Lei nº 4.506, de 1964, art. 33). Parágrafo único. A imunidade, isenção ou não incidência concedida às pessoas jurídicas não aproveita aos que delas percebam rendimentos sob qualquer título e forma (Decreto-Lei nº 5.844, de 1943, art. 31). Seção II Imunidades Templos de Qualquer Culto Art. 168. Não estão sujeitos ao imposto os templos de qualquer culto (CF, art. 150, inciso VI, alínea "b"). Partidos Políticos e Entidades Sindicais dos Trabalhadores Art. 169. Não estão sujeitos ao imposto os partidos políticos, inclusive suas fundações, e as entidades sindicais dos trabalhadores, sem fins lucrativos, desde que (CF, art. 150, inciso VI, alínea "c"): I - não distribuam qualquer parcela de seu patrimônio ou de suas rendas, a título de lucro ou de participação no resultado; II - apliquem seus recursos integralmente no País, na manutenção de seus objetivos institucionais; III - mantenham escrituração de suas receitas e despesas em livros revestidos de formalidades capazes de assegurar sua exatidão. § 1º O disposto neste artigo não exclui a atribuição, por lei, às entidades nele referidas, da condição de responsáveis pelo imposto que lhes caiba reter na fonte e não as dispensa da prática de atos, previstos em lei, assecuratórios do cumprimento de obrigações tributárias por terceiros (Lei nº 5.172, de 1966, art. 9º, § 1º). § 2º Na falta de cumprimento do disposto neste artigo, a autoridade competente poderá suspender o benefício na forma prevista no art. 172 (Lei nº 5.172, de 1966, art. 14, § 1º). Instituições de Educação e de Assistência Social Ar t. 170. Não estão sujeitas ao imposto as instituições de educação e as de assistência social, sem fins lucrativos (CF, art. 150, inciso VI, alínea "c"). § 1º Para os efeitos deste artigo, considera-se imune a instituição de educação ou de assistência social que preste os serviços para os quais houver sido instituída e os coloque à disposição da população em geral, em caráter complementar às atividades do Estado, sem fins lucrativos (Lei nº 9.532, de 1997, art. 12). § 2º Considera-se entidade sem fins lucrativos a que não apresente superavit em suas contas ou, caso o apresente em determinado exercício, destine o resultado, integralmente, à manutenção e ao desenvolvimento dos seus objetivos sociais (Lei nº 9.532, de 1997, art. 12, § 2º, e Lei n º 9.718, de 1998, art. 10). § 3º Para o gozo da imunidade, as instituições a que se refere este artigo estão obrigadas a atender aos seguintes requisitos (Lei nº 9.532, de 1997, art. 12, § 2º): I - não remunerar, por qualquer forma, seus dirigentes pelos serviços prestados; II - aplicar integralmente seus recursos na manutenção e desenvolvimento dos seus objetivos sociais; III - manter escrituração completa de suas receitas e despesas em livros revestidos das formalidades que assegurem a respectiva exatidão; IV - conservar em boa ordem, pelo prazo de cinco anos, contado da data da emissão, os documentos que comprovem a origem de suas receitas e a efetivação de suas despesas, bem assim a realização de quaisquer outros atos ou operações que venham a modificar sua situação patrimonial; V - apresentar, anualmente, Declaração de Rendimentos, em conformidade com o disposto em ato da Secretaria da Receita Federal; VI - recolher os tributos retidos sobre os rendimentos por elas pagos ou creditados e a contribuição para a seguridade social relativa aos empregados, bem assim cumprir as obrigações acessórias daí decorrentes; VII - assegurar a destinação de seu patrimônio a outra instituição que atenda às condições para gozo da imunidade, no caso de incorporação, fusão, cisão ou de encerramento de suas atividades, ou a órgão público; VIII - outros requisitos, estabelecidos em lei específica, relacionados com o funcionamento das entidades a que se refere este artigo. Art. 171. A imunidade de que trata esta Seção é restrita aos resultados relacionados com as finalidades essenciais das entidades nela mencionadas (CF, art. 150, § 4º). § 1º Não estão abrangidos pela imunidade os rendimentos e ganhos de capital auferidos em aplicações financeiras de renda fixa ou de renda variável pelas instituiçõe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2026-07-28T04:01:44.287Z</dcterms:created>
  <dcterms:modified xsi:type="dcterms:W3CDTF">2026-07-28T04:01:44.287Z</dcterms:modified>
</cp:coreProperties>
</file>

<file path=docProps/custom.xml><?xml version="1.0" encoding="utf-8"?>
<Properties xmlns="http://schemas.openxmlformats.org/officeDocument/2006/custom-properties" xmlns:vt="http://schemas.openxmlformats.org/officeDocument/2006/docPropsVTypes"/>
</file>