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DESPESAS DE ADMINISTRAÇÃO</w:t>
      </w:r>
    </w:p>
    <w:p/>
    <w:p/>
    <w:p>
      <w:r>
        <w:t xml:space="preserve">15. TRIBUTAÇÃO, FISCALIZAÇÃO, ARRECADAÇÃO E ADMINISTRAÇÃO — REGULAMENTA</w:t>
      </w:r>
    </w:p>
    <w:p/>
    <w:p>
      <w:pPr>
        <w:pStyle w:val="Heading2"/>
      </w:pPr>
      <w:r>
        <w:rPr>
          <w:b/>
          <w:bCs/>
        </w:rPr>
        <w:t xml:space="preserve">Ementa</w:t>
      </w:r>
    </w:p>
    <w:p>
      <w:r>
        <w:t xml:space="preserve">Subseção XII Juros sobre o Capital Juros sobre o Capital Próprio Art. 347. A pessoa jurídica poderá deduzir, para efeitos de apuração do lucro real, os juros pagos ou creditados individualizadamente a titular, sócios ou acionistas, a título de remuneração do capital próprio, calculados sobre as contas do patrimônio líquido e limitados à variação, pro rata dia, da Taxa de Juros de Longo Prazo - TJLP (Lei nº 9.249, de 1995, art. 9º). § 1º O efetivo pagamento ou crédito dos juros fica condicionado à existência de lucros, computados antes da dedução dos juros, ou de lucros acumulados e reservas de lucros, em montante igual ou superior ao valor de duas vezes os juros a serem pagos ou creditados (Lei nº 9.249, de 1995, art. 9º, § 1º, e Lei nº 9.430, de 1996, art. 78). § 2º Os juros ficarão sujeitos à incidência do imposto na forma prevista no art. 668 (Lei nº 9.249, de 1995, art. 9º, § 2º). § 3º O valor dos juros pagos ou creditados pela pessoa jurídica, a título de remuneração do capital próprio, poderá ser imputado ao valor dos dividendos de que trata o art. 202 da Lei nº 6.404, de 1976, sem prejuízo do disposto no § 2º (Lei nº 9.249, de 1995, art. 9º, § 7º). § 4º Para os fins de cálculo da remuneração prevista neste artigo, não será considerado o valor de reserva de reavaliação de bens ou direitos da pessoa jurídica, exceto se esta for adicionada na determinação da base de cálculo do imposto de renda e da contribuição social sobre o lucro líquido (Lei nº 9.249, de 1995, art. 9º, § 8º). Outros Juros sobre Capital Art. 348. São dedutíveis os seguintes encargos: I - a amortização dos juros pagos ou creditados aos acionistas nos termos da alínea "g" do inciso II do art. 325; e II - os juros pagos pelas cooperativas a seus associados, de até doze por cento ao ano sobre o capital integralizado (Lei nº 4.506, de 1964, art. 49, parágrafo único, e Lei nº 5.764, de 1971, art. 24, § 3º). Subseção XIII Despesas com Pesquisas Cie ntíficas ou Tecnológicas Art. 349. Serão admitidas como operacionais as despesas com pesquisas científicas ou tecnológicas, inclusive com experimentação para criação ou aperfeiçoamento de produtos, processos, fórmulas e técnicas de produção, administração ou venda (Lei nº 4.506, de 1964, art. 53). § 1º Serão igualmente dedutíveis as despesas com prospecção e cubagem de jazidas ou depósitos, realizadas por concessionários de pesquisa ou lavra de minérios, sob a orientação técnica de engenheiro de minas (Lei nº 4.506, de 1964, art. 53, § 1º). § 2º Não serão incluídas como despesas operacionais as inversões de capital em terrenos, instalações fixas ou equipamentos adquiridos para as pesquisas referidas neste artigo (Lei nº 4.506, de 1964, art. 53, § 2º). § 3º Nos casos previstos no parágrafo anterior, poderá ser deduzida como despesa a depreciação ou o valor residual de equipamentos ou instalações industriais no período de apuração em que a pesquisa for abandonada por insucesso, computado como receita o valor do salvado dos referidos bens (Lei nº 4.506, de 1964, art. 53, § 3º). Art. 350. Poderão ser deduzidas como operacionais as despesas que as pessoas jurídicas efetuarem direta ou indiretamente: I - na pesquisa de recursos naturais, inclusive prospecção de minerais, desde que realizadas na área de atuação da Superintendência do Desenvolvimento da Amazônia - SUDAM, em projetos por ela aprovados (Decreto-Lei nº 756, de 11 de agosto de 1969, art. 32, alínea "a"); II - na pesquisa de recursos pesqueiros, desde que realizadas de acordo com projeto previamente aprovado pelo Instituto Brasileiro do Meio Ambiente e dos Recursos Naturais Renováveis - IBAMA (Decreto-Lei nº 221, de 28 de fevereiro de 1967, art. 85, alínea "a" , e Lei nº 7.735, de 22 de fevereiro de 1989, art. 2º). Subseção XIV Aluguéis, Royalties e Assistência Técnica, Científica ou Administrativa Aluguéis Art. 351. A dedução de despesas com aluguéis será admitida (Lei nº 4.506, de 1964, art. 71): I - quando necessárias para que o contribuinte mantenha a posse, uso ou fruição do bem ou direito que produz o rendimento; e II - se o aluguel não constituir aplicação de capital na aquisição do bem ou direito, nem distribuição disfarçada de lucros, ressalvado o disposto no art. 356. § 1º Não são dedutíveis (Lei nº 4.506, de 1964, art. 71, parágrafo único): I - os aluguéis pagos a sócios ou dirigentes de empresas, e a seus parentes ou dependentes, em relação à parcela que exceder ao preço ou valor de mercado; II - as importâncias pagas a terceiros para adquir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2026-07-28T04:12:54.994Z</dcterms:created>
  <dcterms:modified xsi:type="dcterms:W3CDTF">2026-07-28T04:12:54.994Z</dcterms:modified>
</cp:coreProperties>
</file>

<file path=docProps/custom.xml><?xml version="1.0" encoding="utf-8"?>
<Properties xmlns="http://schemas.openxmlformats.org/officeDocument/2006/custom-properties" xmlns:vt="http://schemas.openxmlformats.org/officeDocument/2006/docPropsVTypes"/>
</file>