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TRÂNSITO BRASILEIRO</w:t>
      </w:r>
    </w:p>
    <w:p>
      <w:r>
        <w:rPr>
          <w:i/>
          <w:iCs/>
          <w:color w:val="666666"/>
        </w:rPr>
        <w:t xml:space="preserve">LEI 9.503 DE 23-09-1997</w:t>
      </w:r>
    </w:p>
    <w:p/>
    <w:p>
      <w:r>
        <w:rPr>
          <w:b/>
          <w:bCs/>
        </w:rPr>
        <w:t xml:space="preserve">Recurso: </w:t>
      </w:r>
      <w:r>
        <w:t xml:space="preserve">Resp 267069-</w:t>
      </w:r>
    </w:p>
    <w:p>
      <w:r>
        <w:rPr>
          <w:b/>
          <w:bCs/>
        </w:rPr>
        <w:t xml:space="preserve">Relator: </w:t>
      </w:r>
      <w:r>
        <w:t xml:space="preserve">Vicente Leal</w:t>
      </w:r>
    </w:p>
    <w:p/>
    <w:p>
      <w:r>
        <w:t xml:space="preserve">o voto.
Ac. de 25-11-2002
DJ de 10-02-2003
(Reg. nº 2001/0191076-3)
Arquivo do EMFOR, STJ/N 4712
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merece acolhida a irresignação da agravante. - Colhe-se do voto condutor do acórdão recorrido, "verbis": "Porém, embora provisória a execução, inexigível é, no caso, a prestação de caução, pois não se vislumbra qualquer prejuízo que possa advir para o embargante, em face da execução se restringir apenas a obrigação de fazer consubstanciada na reintegração do apelado aos quadros da Secretaria de Educação e Cultura como professor Nível E-3." (fls.) - Assim, versando a execução provisória sobre a reintegração do agravado ao cargo, o entendimento desta Eg. Corte está consolidado no sentido de ser inexigível a prestação de caução dada a natureza jurídica da obrigação de fazer, por ausente, na hipótese, perigo de irreversibilidade ou prejuízo ao erário. - Nesse sentido, "verbis": "PROCESSUAL CIVIL. REINTEGRAÇÃO. MILITAR TEMPORÁRIO. EXECUÇÃO PROVISÓRIA. POSSIBILIDADE. INEXIGÊNCIA DE CAUÇÃO. OBRIGAÇÃO DE FAZER. - Embora o cumprimento da decisão que determinou a reintegração de militar ao Exército, pendente de solução definitiva por esta Corte, cause aumento de despesas ao Poder Público, não implica, à toda evidência, grave lesão ou prejuízo ao erário federal de modo a impedir a execução provisória da carta de sentença. - Em se tratando de execução provisória de obrigação de fazer, é de se afastar a necessidade da prévia prestação de caução, sem que se possa falar em violação ao artigo 588, I, do Código de Processo Civil. - Precedente. - Recurso especial não conhecido." (Resp 267069-RS, Rel. Min. Vicente Leal, DJ 02.02.2002) - Ante o exposto, nego provimento ao agravo regimental. Ac. de 26-11-2002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inexigível a prestação de caução em execução provisória de julgado que determina a reintegração do agravado ao cargo, dada a natureza jurídica da obrigação de fazer, ante a ausência de perigo de irreversibilidade ou prejuízo ao erário.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2026-06-17T14:04:49.462Z</dcterms:created>
  <dcterms:modified xsi:type="dcterms:W3CDTF">2026-06-17T14:04:49.462Z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