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TAXA JUDICIÁRIA</w:t>
      </w:r>
    </w:p>
    <w:p/>
    <w:p/>
    <w:p>
      <w:r>
        <w:t xml:space="preserve">IMPUGNAÇÃO DO VALOR VENAL DO IMÓVEL — ÔNUS DO EMBARGANTE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Incumbia ao embargante, ora apelante, o ônus da prova do alegado excesso na atribuição do valor venal do imóvel, feita pelo Município de Cabo Frio para a incidência do IPTU. - Muito embora tenha ele demonstrado que os lotes confrontantes, com áreas superiores ao imóvel de sua propriedade, pagam IPTU em valor inferior, esse fato não é suficiente para demonstrar a existência de erro na avaliação de seu imóvel, posto que, como bem assinalado na sentença, não se sabe, ao certo, se o valor de seu imóvel encontra-se elevado, ou se os dos limítrofes estão defasados. - Para a solução da lide a prova pericial seria indispensável e o embargante não cuidou de realizá-la. - Impõe-se, portanto, a confirmação da sentença. - Com esses fundamentos, negou-se provimento ao recurso. Ac. de 20-08-2002 DJ de 29-08-2002 (Reg. nº 2002.001.10043) Arquivo do EMFOR, TJRJ/N 4772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Incumbe ao embargante o ônus da prova da alegação de incorreta estimativa do valor venal do imóvel feita pelo Município, sendo insuficiente para tanto a simples comparação da área do imóvel de sua propriedade com as áreas dos imóveis confrontantes e do valor do IPTU cobrado. - Ausente essa prova, impõe-se a confirmação da sentença que julgou improcedentes os Embargos.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2026-06-17T16:32:52.153Z</dcterms:created>
  <dcterms:modified xsi:type="dcterms:W3CDTF">2026-06-17T16:32:52.153Z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