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/>
    <w:p>
      <w:r>
        <w:t xml:space="preserve">PRESENÇA DO SETOR PÚBLICO — REDUÇÃO - INCENTIVO - ART 26 DA MP 2.192-70 -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10.661, DE 22 DE ABRIL DE 2003 Altera o art. 26 da Medida Provisória nº 2.192-70, de 24 de agosto de 2001, que estabelece mecanismos objetivando incentivar a redução da presença do setor público estadual na atividade financeira bancária, dispõe sobre a privatização de instituições financeiras, e dá outras providências. Faço saber que o Presidente da República adotou a Medida Provisória nº 97, de 2002, que o Congresso Nacional aprovou, e eu, José Sarney, Presidente da Mesa do Congresso Nacional, para os efeitos do disposto no art. 62 da Constituição Federal, com a redação dada pela Emenda constitucional nº 32, de 2001, promulgo a seguinte Lei: Art. 1º O parágrafo único do art. 26 da Medida Provisória nº 2.192-70, de 24 de agosto de 2001, passa a vigorar com a seguinte redação: "Parágrafo único. .......................................................................... .................................................................................................... II - a penalidade prevista no inciso I será cobrada pelo período de seis meses, contados a partir da notificação, pela União, do descumprimento, e sem prejuízo das demais cominações pactuadas nos contratos de refinanciamento; III - no caso de cumprimento integral das metas mencionadas nos incisos I e II do art. 2º da Lei nº 9.496, de 1997, não se aplica a penalidade prevista neste artigo, e o Estado ou Distrito Federal será considerado adimplente para todos os demais efeitos; e IV - a avaliação que conclua pelo descumprimento das metas e compromissos, referidos no inciso I deste parágrafo, poderá ser revista pelo Ministro de Estado da Fazenda, para todos os efeitos, à vista de justificativa fundamentada pelo Estado ou Distrito Federal." (NR) Art. 2º Ficam convalidados os atos praticados anteriormente à edição desta Lei que encontrem fundamento nos critérios fixados no parágrafo único do art. 26 da Medida Provisória nº 2. 192-70, de 2001, na sua nova redação. Art. 3º Esta Lei entra em vigor na data de sua publicação. Congresso Nacional, em 22 de abril de 2003; 182º da Independência e 115º da República. Senador JOSÉ SARNEY Presidente da Mesa do Congresso Nacional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2026-06-17T15:26:57.786Z</dcterms:created>
  <dcterms:modified xsi:type="dcterms:W3CDTF">2026-06-17T15:26:57.786Z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