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69.775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05/05/1987</w:t>
      </w:r>
    </w:p>
    <w:p/>
    <w:p>
      <w:r>
        <w:t xml:space="preserve">RETOMADA DE IMÓVEL PARA USO PRÓPRIO — AÇÃO PROPOSTA CONTRA INSTITUIÇÃO FINANCEIRA - QUANDO É DO JUÍZO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 GERAL DA REPÚBLICA «Mesmo antes da revogação do art. 2º do Decreto-lei nº 685, de 1969, pelo art. 37da Lei nº 6.024, de 1974, a jurisprudência do Supremo Tribunal Federal já se firmara no sentido de que a competência para o processo e julgamento de ações propostas por sociedades financeiras ou contra elas era da competência da Justiça Estadual, porque norma de inferior hierarquia não pode ampliar a Competência da Justiça Federal, fixada na Constituição Federal (CJ. 5.839, Rel Min. XAVIER DE ALBUQUERQUE, DJ de 20-11-72; CJ 5.860, Rel. Min. LUIZ GALLOTTI, RTJ 65/632; RE 69.775, Rel. Min. AMARAL SANTOS, RTJ 63/111; RE 79.290, Rel. Min. ALDIR PASSARINHO, DJ de 20-05-83; CJ 6.292, Rel. Min. RAFAEL MAYER, DJ de 26-06-81, etc.)». VOTO - Diante da jurisprudência invocada no parecer, e à vista de que o Banco Central, entidade interventora, não manifestou formalmente interesse na demanda (art. 125, inc. I, da C. Federal), resta a competência da justiça estadual e julgar a ação. - Não conheço do conflito. Julgado em 06-05-1987 Arquivo do STF - DJ 05-06-87 - Ementário Nº 1.464-1 Arquivo do Ementário Forense, STF/36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interesse expresso do Banco Central, competente para julgar a ação de retomada de imóvel objeto de locação, em que é parte instituição financeira em regime de liquidação extrajudicial, é o juízo estadual.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2026-10-26T02:14:26.454Z</dcterms:created>
  <dcterms:modified xsi:type="dcterms:W3CDTF">2026-10-26T02:14:26.454Z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