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REGIONAL DE MEDICINA VET</w:t>
      </w:r>
    </w:p>
    <w:p>
      <w:r>
        <w:rPr>
          <w:i/>
          <w:iCs/>
          <w:color w:val="666666"/>
        </w:rPr>
        <w:t xml:space="preserve">LEI 5.517 DE 23-10-1968</w:t>
      </w:r>
    </w:p>
    <w:p/>
    <w:p/>
    <w:p>
      <w:r>
        <w:t xml:space="preserve">SOCIEDADES COOPERATIVAS — CONTRIBUIÇÃO -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10.676, DE 22 DE MAIO DE 2003 Dispõe sobre a contribuição para o Programa de Integração Social e de Formação do Patrimônio do Servidor Público - PIS/PASEP e da Contribuição para Seguridade Social - COFINS devidas pelas sociedades cooperativas em geral. Faço saber que o Presidente da República adotou a Medida Provisória nº 101, de 2002, que o Congresso Nacional aprovou, e eu, Inocêncio Oliveira, Primeiro Vice-Presidente, no exercício da Presidência da Mesa do Congresso Nacional, para os efeitos do disposto no art. 62 da Constituição Federal, com a redação dada pela Emenda constitucional nº 32, combinado com o art. 12 da Resolução nº 1, de 2002-CN, promulgo a seguinte Lei: Art. 1º As sociedades cooperativas também poderão excluir da base de cálculo da contribuição para o PIS/PASEP e da COFINS, sem prejuízo do disposto no art. 15 da Medida Provisória nº 2.158-35, de 24 de agosto de 2001, as sobras apuradas na Demonstração do Resultado do Exercício, antes da destinação para a constituição do Fundo de Reserva e do Fundo de Assistência Técnica, Educacional e Social, previstos no art. 28 da Lei nº 5.764, de 16 de dezembro de 1971. § 1o As sobras líquidas da destinação para constituição dos Fundos referidos no caput somente serão computadas na receita bruta da atividade rural do cooperado quando a este creditadas, distribuídas ou capitalizadas pela sociedade cooperativa de produção agropecuárias. § 2o Quanto às demais sociedades cooperativas, a exclusão de que trata o caput ficará limitada aos valores destinados a formação dos Fundos nele previstos. § 3o O disposto neste artigo alcança os fatos geradores ocorridos a partir da vigência da Medida Provisória nº 1.858-10, de 26 de outubro de 1999. Art. 2º Esta Lei entra em vigor na data de sua publicação. Congresso Nacional, em 22 de maio de 2003; 182º da Independência e 115º da República. Deputado INO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2026-06-17T14:14:57.048Z</dcterms:created>
  <dcterms:modified xsi:type="dcterms:W3CDTF">2026-06-17T14:14:57.048Z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