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REGIONAL DE MEDICINA VET</w:t>
      </w:r>
    </w:p>
    <w:p>
      <w:r>
        <w:rPr>
          <w:i/>
          <w:iCs/>
          <w:color w:val="666666"/>
        </w:rPr>
        <w:t xml:space="preserve">LEI 5.517 DE 23-10-1968</w:t>
      </w:r>
    </w:p>
    <w:p/>
    <w:p/>
    <w:p>
      <w:r>
        <w:t xml:space="preserve">SOCIEDADES COOPERATIVAS — CONTRIBUIÇÃO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10.676, DE 22 DE MAIO DE 2003 Dispõe sobre a contribuição para o Programa de Integração Social e de Formação do Patrimônio do Servidor Público - PIS/PASEP e da Contribuição para Seguridade Social - COFINS devidas pelas sociedades cooperativas em geral. Faço saber que o Presidente da República adotou a Medida Provisória nº 101, de 2002, que o Congresso Nacional aprovou, e eu, Inocêncio Oliveira, Primeiro Vice-Presidente, no exercício da Presidência da Mesa do Congresso Nacional, para os efeitos do disposto no art. 62 da Constituição Federal, com a redação dada pela Emenda constitucional nº 32, combinado com o art. 12 da Resolução nº 1, de 2002-CN, promulgo a seguinte Lei: Art. 1º As sociedades cooperativas também poderão excluir da base de cálculo da contribuição para o PIS/PASEP e da COFINS, sem prejuízo do disposto no art. 15 da Medida Provisória nº 2.158-35, de 24 de agosto de 2001, as sobras apuradas na Demonstração do Resultado do Exercício, antes da destinação para a constituição do Fundo de Reserva e do Fundo de Assistência Técnica, Educacional e Social, previstos no art. 28 da Lei nº 5.764, de 16 de dezembro de 1971. § 1o As sobras líquidas da destinação para constituição dos Fundos referidos no caput somente serão computadas na receita bruta da atividade rural do cooperado quando a este creditadas, distribuídas ou capitalizadas pela sociedade cooperativa de produção agropecuárias. § 2o Quanto às demais sociedades cooperativas, a exclusão de que trata o caput ficará limitada aos valores destinados a formação dos Fundos nele previstos. § 3o O disposto neste artigo alcança os fatos geradores ocorridos a partir da vigência da Medida Provisória nº 1.858-10, de 26 de outubro de 1999. Art. 2º Esta Lei entra em vigor na data de sua publicação. Congresso Nacional, em 22 de maio de 2003; 182º da Independência e 115º da República. Deputado INO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2026-09-10T22:43:54.238Z</dcterms:created>
  <dcterms:modified xsi:type="dcterms:W3CDTF">2026-09-10T22:43:54.238Z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