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SOCIEDADE POR QUOTAS</w:t>
      </w:r>
    </w:p>
    <w:p>
      <w:r>
        <w:rPr>
          <w:i/>
          <w:iCs/>
          <w:color w:val="666666"/>
        </w:rPr>
        <w:t xml:space="preserve">RESPONSABILIDADE PESSOAL DOS SÓCIOS</w:t>
      </w:r>
    </w:p>
    <w:p/>
    <w:p>
      <w:r>
        <w:rPr>
          <w:b/>
          <w:bCs/>
        </w:rPr>
        <w:t xml:space="preserve">Recurso: </w:t>
      </w:r>
      <w:r>
        <w:t xml:space="preserve">APELAÇÃO CÍVEL 66.720-</w:t>
      </w:r>
    </w:p>
    <w:p>
      <w:r>
        <w:rPr>
          <w:b/>
          <w:bCs/>
        </w:rPr>
        <w:t xml:space="preserve">Relator: </w:t>
      </w:r>
      <w:r>
        <w:t xml:space="preserve">RELATÓRIO O SENHOR JUIZ FRANCISCO FALCÃO</w:t>
      </w:r>
    </w:p>
    <w:p/>
    <w:p>
      <w:r>
        <w:t xml:space="preserve">CONTRIBUIÇÕES PREVIDENCIÁRIAS — IMUNIDADE RECÍPROCA - CONCEITUAÇÃO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APELAÇÃO CÍVEL Nº 66.720-PE Relator : O SR. JUIZ FRANCISCO FALCÃO Apelante : INSTITUTO NACIONAL DE COLONIZAÇÃO E REFORMA AGRÁRIA-INCRA Apelado : INSTITUTO NACIONAL DO SEGURO SOCIAL-INSS Advogados : DRS. FRANCISCO ANTÔNIO DO REGO BARROS MEIRA DE ARAÚJO E OUTROS (APTE.) E LÚCIA MARIA DE FREITAS CHAVES E OUTROS (APDO.) EMENTA: TRIBUTÁRIO. EMBARGOS À EXECUÇÃO. IMUNIDADE RECIPROCA APENAS COM RELAÇÃO A IMPOSTOS. TITULO EXECUTIVO EXTRAJUDICIAL. AUSÊNCIA DE PRÉVIO PROCESSO DE CONHECIMENTO SUPRIDA NOS PRÓPRIOS EMBARGOS. APELAÇÃO IMPROVIDA. SENTENÇA MANTIDA. ACÓRDÃO Vistos, relatados e discutidos estes autos de Apelação Cível nº 66.720- PE, em que são partes as acima mencionadas, acorda a 1ª Turma do Tribunal Regional Federal da 5ª Região, à unanimidade, negar provimento à apelação, nos termos do relatório e notas taquigráficas constantes dos autos, que ficam fazendo parte integrante deste julgado. Custas, como de lei. Recife,7 de fevereiro de 1995 (data do julgamento) JUIZ HUGO MACHADO - Presidente JUIZ FRANCISCO FALCÃO - Relator. RELATÓRIO O SENHOR JUIZ FRANCISCO FALCÃO: O INCRA opôs embargos à execução fiscal contra si movida pelo INS S, argumentando sobre sua imunidade tributária, bem como sobre a ilegitimidade do processo executivo não precedido da ação de conhecimento e, ainda, pugnando pela decretação da nulidade do título executivo, em face de sua iliquidez e incerteza. Ao final o MM. Juiz a quo rejeitou os embargos julgando subsistente a execução. Inconformado, o INCRA interpôs recurso apelatório com as razões de fls. 36/43. Após contra-razões, subiram os autos a esta Corte, sendo-me conclusos por força de distribuição. Peço a inclusão do feito na pauta de julgamento. É o relatório. VOTO O SENHOR JUIZ FRANCISCO FALCÃO (Relator): Cuida-se de apelação de sentença que julgou improcedentes embargos opostos à execução fiscal movida pelo INSS contra o INCRA. O MM. Juiz de 1º Grau, em sua decisão, afastou a abrangência da imunidade r ecíproca do caso em tela, por tratar-se de execução referente a contribuições previdenciárias. Inicialmente, cumpre destacar que compartilho do entendimento de que a sentença proferida nos autos dos próprios embargos do devedor, recebidos como defesa indireta, supre a ausência da força valorativa do título executivo extrajudicial apresentado. No que se refere à imunidade recíproca, destaco o disposto no art. 150, inc. VI, alínea "a", e 2º, da CF/88, exposto nos seguintes termos: "Art.150. Sem prejuízo de outras garantias asseguradas ao contribuinte, é vedado à União, aos Estados, ao Distrito Federal e aos Municípios: (...) VI - instituir impostos sobre: a) patrimônio, renda ou serviços, uns dos outros; (...) 2º. A vedação do inc. VI, "a", é extensiva às autarquias e às fundações instituídas e mantidas pelo Poder Público, no que se refere ao patrimônio, à renda e aos serviços, vinculados a suas finalidades essenciais ou às delas decorrentes". É pacífico o entendimento de que a imunidade tributária recíproca, assegurada constitucionalmente, refere-se tão-somente a impostos. No caso em tela, a execução funda-se em título referente a contribuições previdenciárias. Daí tem-se que o instituto da imunidade recíproca deve ser afastado de plano. Por outro lado, no que se refere à alegação de iliquidez e incerteza do título executivo, fundamentada na afirmativa de que integram o valor executado as multas, oriundas do inadimplemento relativo ao pagamento de contribuições previdenciárias, não procede. Compulsando os autos, observei, às fis.18/31, que não foram computadas as multas no montante executado, mas apenas as próprias contribuições previdenciárias devidas. Além do que, o instituto-embargante limitou-se a alegar a iliquidez e incerteza do título, sem demonstrar nada que levasse à sua desconstituição. Diante do exposto, sem maiores considerações, por desnecessárias, nego provimento à apelação, mantendo a sentença recorrida pelos seus próprios fundame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2026-10-26T02:22:36.021Z</dcterms:created>
  <dcterms:modified xsi:type="dcterms:W3CDTF">2026-10-26T02:22:36.021Z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