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CONSOLIDAÇÃO DAS LEIS DO TRABALHO</w:t>
      </w:r>
    </w:p>
    <w:p>
      <w:r>
        <w:rPr>
          <w:i/>
          <w:iCs/>
          <w:color w:val="666666"/>
        </w:rPr>
        <w:t xml:space="preserve">DECRETO-LEI 5.452 DE 01-05-1943</w:t>
      </w:r>
    </w:p>
    <w:p/>
    <w:p/>
    <w:p>
      <w:r>
        <w:t xml:space="preserve">02. REGULAMENTO APROVADO PELO DECRETO 3.048 DE 06-05-1999 — DISPOSITIVOS - ALTERA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"Art. 216. ................................................. I - ................................................. a) arrecadar a contribuição do segurado empregado, do trabalhador avulso e do contribuinte individual a seu serviço, descontando-a da respectiva remuneração; ................................................. c) recolher as contribuições de que trata o art. 204, na forma e prazos definidos pela legislação tributária federal; II - os segurados contribuinte individual, quando exercer atividade econômica por conta própria ou prestar serviço a pessoa física ou a outro contribuinte individual, produtor rural pessoa física, missão diplomática ou repartição consular de carreira estrangeiras, ou quando tratar-se de brasileiro civil que trabalha no exterior para organismo oficial internacional do qual o Brasil seja membro efetivo, ou ainda, na hipótese do § 28, e o facultativo estão obrigados a recolher sua contribuição, por iniciativa própria, até o dia quinze do mês seguinte àquele a que as contribuições se referirem, prorrogando-se o vencimento para o dia útil subseqüente quando não houver expediente bancário no dia quinze, facultada a opção prevista no § 15; ................................................. XI - a entidade sindical que remunera dirigente que mantém a qualidade de segurado contribuinte individual é obrigada a recolher a contribuição prevista no inciso II do caput do art. 201 na forma deste artigo, observado o disposto no § 26; XII - a empresa que remunera contribuinte individual é obrigada a fornecer a este comprovante do pagamento do serviço prestado consignando, além dos valores da remuneração e do desconto feito, o número da inscrição do segurado no Instituto Nacional do Seguro Social; ................................................. § 1º O desconto da contribuição do segurado incidente sobre o valor bruto da gratificação natalina - décimo terceiro salário - é devido quando do pagamento ou crédito da última parcela e deverá ser calculado em separado, observado o § 7º do art. 214, e recolhida, juntamente com a contribuição a cargo da empresa, até o dia vinte do mês de dezembro, antecipando-se o vencimento para o dia útil imediatamente anterior se não houver expediente bancário no dia vinte. ................................................. § 20. Na hipótese de o contribuinte individual prestar serviço a outro contribuinte individual equiparado a empresa ou a produtor rural pessoa física ou a missão diplomática e repartição consular de carreira estrangeiras, poderá deduzir, da sua contribuição mensal, quarenta e cinco por cento da contribuição patronal do contratante, efetivamente recolhida ou declarada, incidente sobre a remuneração que este lhe tenha pago ou creditado, no respectivo mês, limitada a nove por cento do respectivo salário-de-contribuição. ................................................. § 23. O contribuinte individual que não comprovar a regularidade da dedução de que tratam os §§ 20 e 21 terá glosado o valor indevidamente deduzido, devendo complementar as contribuições com os acréscimos legais devidos. ................................................. § 26. A alíquota de contribuição a ser descontada pela empresa da remuneração paga, devida ou creditada ao contribuinte individual a seu serviço, observado o limite máximo do salário-de-contribuição, é de onze por cento no caso das empresas em geral e de vinte por cento quando se tratar de entidade beneficente de assistência social isenta das contribuições sociais patronais. § 27. O contribuinte individual contratado por pessoa jurídica obrigada a proceder à arrecadação e ao recolhimento da contribuição por ele devida, cuja remuneração recebida ou creditada no mês, por serviços prestados a ela, for inferior ao limite mínimo do salário-de-contribuição, é obrigado a complementar sua contribuição mensal, diretamente, mediante a aplicação da alíquota estabelecida no art. 199 sobre o valor resulta nte da subtração do valor das remunerações recebidas das pessoas jurídicas do valor mínimo do salário-de-contribuição mensal. § 28. Cabe ao próprio contribuinte individual que prestar serviços, no mesmo mês, a mais de uma empresa, cuja soma das remunerações superar o limite mensal do salário-de-contribuição, comprovar às que sucederem à primeira o valor ou valores sobre os quais já tenha incidido o desconto da contribuição, de forma a se observar o limite máximo do salário-de-contribuição. § 29. Na hipótese do § 28, o Instituto Nacional do 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2026-07-28T04:29:18.744Z</dcterms:created>
  <dcterms:modified xsi:type="dcterms:W3CDTF">2026-07-28T04:29:18.744Z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