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PAGAMENTO AOS SUCESSORES — LEI 6.858, DE 24-11-1980 - REGULAMENTA</w:t>
      </w:r>
    </w:p>
    <w:p/>
    <w:p>
      <w:pPr>
        <w:pStyle w:val="Heading2"/>
      </w:pPr>
      <w:r>
        <w:rPr>
          <w:b/>
          <w:bCs/>
        </w:rPr>
        <w:t xml:space="preserve">Ementa</w:t>
      </w:r>
    </w:p>
    <w:p>
      <w:r>
        <w:t xml:space="preserve">DECRETO Nº 85.845, DE 26 DE MARÇO DE 1981 Regulamenta a Lei nº 6.858, de 24 de novembro de 1980, que dispõe sobre o pagamento, aos dependentes ou sucessores, de valores não recebidos em vida pelos respectivos titulares. O PRESIDENTE DA REPÚBLICA, usando da atribuição que lhe confere o artigo 81, item III, da Constituição e tendo em vista o disposto na Lei nº 6.858, de 24 de novembro de 1980, e no Decreto 83.740, de 18 de julho de 1979, que instituiu a Programa Nacional de Desburocratização, DECRETA: Art. 1º Os valores discriminados no parágrafo único deste artigo, não recebidos em vida pelos respectivos titulares, serão pagos, em quotas iguais, aos seus dependentes habilitados na forma do artigo 2º. Parágrafo Único. O disposto neste Decreto aplica-se aos seguintes valores: I - quantias devidas a qualquer título pelos empregadores a seus empregados, em decorrência de relação de emprego; II - quaisquer valores devidos, em razão de cargo ou emprego, pela União, Estado, Distrito Federal, Territórios, Municípios e suas autarquias, aos respectivos servidores; III - saldos das contas individuais do Fundo de Garantia do Tempo de Serviço e do Fundo de Participação PIS/PASEP; IV - restituições relativas ao imposto de renda e demais tributos recolhidos por pessoas físicas; V - saldos de contas bancárias, saldos de cadernetas de poupança e saldos de contas de fundos de investimento, desde que não ultrapassem o valor de 500 (quinhentas) Obrigações Reajustáveis do Tesouro Nacional e não existam, na sucessão, outros bens sujeitos a inventário. Art. 2º A condição de dependente habilitado será declarada em documento fornecido pela instituição de Previdência ou se for o caso, pelo órgão encarregado, na forma da legislação própria, do processamento do benefício por morte. Parágrafo Único. Da declaração constarão, obrigatoriamente, o nome completo, a filiação, a data de nascimento de cada um d os interessados e o respectivo grau de parentesco ou relação de dependência com o falecido. Art. 3º À vista da apresentação da declaração de que trata o artigo 2º, o pagamento das quantias devidas será feito aos dependentes do falecido pelo empregador, repartição, entidade, órgão ou unidade civil ou militar, estabelecimento bancário, fundo de participação ou, em geral, por pessoa física ou jurídica, quem caiba efetuar o pagamento. Art. 4º A inexistência de outros bens sujeitos a inventário, para os fins do item V, parágrafo único, do artigo 1º, será comprovada por meio de declaração, conforme modelo anexo, firmada pelos interessados perante a instituição onde esteja depositada a quantia a receber. § 1º As declarações feitas nos termos deste artigo ter-se-ão por verdadeiras até prova em contrário. § 2º A falsa declaração sujeitará o declarante às sanções previstas no Código Penal e demais cominações legais aplicáveis. § 3º Verificada, a qualquer tempo, a existência de fraude ou falsidade na declaração, será dado conhecimento do fato à autoridade competente, dentro de 5 (cinco) dias, para instauração de processo criminal. Art. 5º Na falta de dependentes, farão jus ao recebimento das quotas de que trata o artigo 1º deste decreto os sucessores do titular, previstos na lei civil, indicados em alvará judicial, expedido a requerimento do interessado, independentemente de inventário ou arrolamento. Art. 6º As quotas a que se refere o artigo 1º, atribuídas a menores, ficarão depositadas em caderneta de poupança, rendendo juros e correção monetária, e só serão disponíveis após o menor completar 18 (dezoito) anos, salvo autorização do juiz para aquisição de imóvel destinado a residência do menor e de sua família ou para dispêndio necessário à subsistência e educação do menor. Art. 7º Inexistindo dependentes ou sucessores, os valores de que trata o parágrafo do artigo 1º reverterão em favor, respe ctivamente, do Fundo de Previdência e Assistência Social, do Fundo de Garantia do Tempo de Serviço ou do Fundo de Participação PIS-PASEP, conforme se tratar de quantias devidas pelo empregador ou de contas de F.G.T.S. e do Fundo PIS-PASEP. Art. 8º Caberá ao Banco Central do Brasil, ao Banco Nacional da Habitação, à Caixa Econômica Federal, ao Banco do Brasil S.A. e aos demais órgãos e entidades da Administração Federal, Estadual e Municipal, nas respectivas áreas de competência, orientar e fiscalizar o cumprimento deste Decreto pelas pessoas físicas e jurídicas responsáveis pelo pagamento dos valores de que trata o artigo 1º. Art. 9º Ao Ministro Extraordinário para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2026-07-28T03:45:11.439Z</dcterms:created>
  <dcterms:modified xsi:type="dcterms:W3CDTF">2026-07-28T03:45:11.439Z</dcterms:modified>
</cp:coreProperties>
</file>

<file path=docProps/custom.xml><?xml version="1.0" encoding="utf-8"?>
<Properties xmlns="http://schemas.openxmlformats.org/officeDocument/2006/custom-properties" xmlns:vt="http://schemas.openxmlformats.org/officeDocument/2006/docPropsVTypes"/>
</file>