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/>
    <w:p>
      <w:r>
        <w:t xml:space="preserve">CÔNJUGE MULHER COM FORMAÇÃO UNIVERSITÁRIA — QUANDO NÃO PROCEDE A FIXAÇÃO DE APENAS UM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razão a recorrente. - É que, na hipótese, as partes continuam casadas e os alimentos foram pleiteados tendo em conta que o recorrido abandonou o lar e é seu dever prestá-los, uma vez que tem meios para tanto e a recorrente não dispõe de meios necessários para o seu próprio sustento. - Com efeito, não se pode desde já estabelecer prazo para essa obrigação do marido para a sua esposa, uma vez que casados ainda são e estão presentes os pressupostos da possibilidade do alimentante e da necessidade da alimentanda, no que seja atinente aos alimentos entre os cônjuges. - Se posteriormente houver alguma alteração quanto a isso, a obrigação alimentar pode ser alterada. - Diante de tais pressupostos, conheço do recurso e lhe dou provimento para decotar da r. decisão recorrida o prazo de hum ano para prestação dos alimentos, como fora estipulado. Ac. de 10-11-1997 (Reg. nº 95/0036617-7) Revista de Direito, TJ-RJ. Janeiro a Março de 2003. Vol. 54. Pág. 99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Se, na constância do casamento, a mulher não dispõe dos meios próprios para prover o seu próprio sustento e se o seu marido, que deixou o lar, tem capacidade para tanto, não se pode fixar o dever alimentício pelo prazo de apenas hum ano, apenas porque ela tem formação universitária.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2026-06-17T16:39:13.058Z</dcterms:created>
  <dcterms:modified xsi:type="dcterms:W3CDTF">2026-06-17T16:39:13.058Z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