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PROPR INDUSTRIAL</w:t>
      </w:r>
    </w:p>
    <w:p>
      <w:r>
        <w:rPr>
          <w:i/>
          <w:iCs/>
          <w:color w:val="666666"/>
        </w:rPr>
        <w:t xml:space="preserve">VIOLAÇÃO DE PATENTE</w:t>
      </w:r>
    </w:p>
    <w:p/>
    <w:p/>
    <w:p>
      <w:r>
        <w:t xml:space="preserve">04. LEI DAS PATENTES — DIREITOS E OBRIGAÇÕES - REGULAMENTA</w:t>
      </w:r>
    </w:p>
    <w:p/>
    <w:p>
      <w:pPr>
        <w:pStyle w:val="Heading2"/>
      </w:pPr>
      <w:r>
        <w:rPr>
          <w:b/>
          <w:bCs/>
        </w:rPr>
        <w:t xml:space="preserve">Ementa</w:t>
      </w:r>
    </w:p>
    <w:p>
      <w:r>
        <w:t xml:space="preserve">TÍTULO V DOS CRIMES CONTRA A PROPRIEDADE INDUSTRIAL CAPÍTULO I DOS CRIMES CONTRA AS PATENTES Art. 183. Comete crime contra patente de invenção ou de modelo de utilidade quem: I - fabrica produto que seja objeto de patente de invenção ou de modelo de utilidade, sem autorização do titular; ou II - usa meio ou processo que seja objeto de patente de invenção, sem autorização do titular. Pena - detenção, de 3 (três) meses a 1 (um) ano, ou multa. Art. 184. Comete crime contra patente de invenção ou de modelo de utilidade quem: I - exporta, vende, expõe ou oferece à venda, tem em estoque, oculta ou recebe, para utilização com fins econômicos, produto fabricado com violação de patente de invenção ou de modelo de utilidade, ou obtido por meio ou processo patenteado; ou II - importa produto que seja objeto de patente de invenção ou de modelo de utilidade ou obtido por meio ou processo patenteado no País, para os fins previstos no inciso anterior, e que não tenha sido colocado no mercado externo diretamente pelo titular da patente ou com seu consentimento. Pena - detenção, de 1 (um) a 3 (três) meses, ou multa. Art. 185. Fornecer componente de um produto patenteado, ou material ou equipamento para realizar um processo patenteado, desde que a aplicação final do componente, material ou equipamento induza, necessariamente, à exploração do objeto da patente. Pena - detenção, de 1 (um) a 3 (três) meses, ou multa. Art. 186. Os crimes deste Capítulo caracterizam-se ainda que a violação não atinja todas as reivindicações da patente ou se restrinja à utilização de meios equivalentes ao objeto da patente. CAPÍTULO II DOS CRIMES CONTRA OS DESENHOS INDUSTRIAIS Art. 187. Fabricar, sem autorização do titular, produto que incorpore desenho industrial registrado, ou imitação substancial que possa induzir em erro ou confusão. Pena - detenção, de 3 (três) meses a 1 (um) ano, ou multa. Art. 188. Comete crime contra registro de desenho industrial quem: I - exporta, vende, expõe ou oferece à venda, tem em estoque, oculta ou recebe, para utilização com fins econômicos, objeto que incorpore ilicitamente desenho industrial registrado, ou imitação substancial que possa induzir em erro ou confusão; ou II - importa produto que incorpore desenho industrial registrado no País, ou imitação substancial que possa induzir em erro ou confusão, para os fins previstos no inciso anterior, e que não tenha sido colocado no mercado externo diretamente pelo titular ou com seu consentimento. Pena - detenção, de 1 (um) a 3 (três) meses, ou multa. CAPÍTULO III DOS CRIMES CONTRA AS MARCAS Art. 189. Comete crime contra registro de marca quem: I - reproduz, sem autorização do titular, no todo ou em parte, marca registrada, ou imita-a de modo que possa induzir confusão; ou II - altera marca registrada de outrem já aposta em produto colocado no mercado. Pena - detenção, de 3 (três) meses a 1 (um) ano, ou multa. Art. 190. Comete crime contra registro de marca quem importa, exporta, vende, oferece ou expõe à venda, oculta ou tem em estoque: I - produto assinalado com marca ilicitamente reproduzida ou imitada, de outrem, no todo ou em parte; ou II - produto de sua indústria ou comércio, contido em vasilhame, recipiente ou embalagem que contenha marca legítima de outrem. Pena - detenção, de 1 (um) a 3 (três) meses, ou multa. CAPÍTULO IV DOS CRIMES COMETIDOS POR MEIO DE MARCA, TÍTULO DE ESTABELECIMENTO E SINAL DE PROPAGANDA Art. 191. Reproduzir ou imitar, de modo que possa induzir em erro ou confusão, armas, brasões ou distintivos oficiais nacionais, estrangeiros ou internacionais, sem a necessária autorização, no todo ou em parte, em marca, título de estabelecimento, nome comercial, insígnia ou sinal de propaganda, ou usar essas reproduções ou imitaçõ es com fins econômicos. Pena - detenção, de 1 (um) a 3 (três) meses, ou multa. Parágrafo único. Incorre na mesma pena quem vende ou expõe ou oferece à venda produtos assinalados com essas marcas. CAPÍTULO V DOS CRIMES CONTRA INDICAÇÕES GEOGRÁFICAS E DEMAIS INDICAÇÕES Art. 192. Fabricar, importar, exportar, vender, expor ou oferecer à venda ou ter em estoque produto que apresente falsa indicação geográfica. Pena - detenção, de 1 (um) a 3 (três) meses, ou multa. Art. 193. Usar, em produto, recipiente, invólucro, cinta, rótulo, fatura, circular, cartaz ou em outro meio de divulgação ou propaganda, termos retificativos, tais como tipo, espécie, gênero, sistema, semelhante, sucedâneo, idêntico, ou equivalente, não ressalvando a verdadeira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2026-07-27T22:59:38.269Z</dcterms:created>
  <dcterms:modified xsi:type="dcterms:W3CDTF">2026-07-27T22:59:38.269Z</dcterms:modified>
</cp:coreProperties>
</file>

<file path=docProps/custom.xml><?xml version="1.0" encoding="utf-8"?>
<Properties xmlns="http://schemas.openxmlformats.org/officeDocument/2006/custom-properties" xmlns:vt="http://schemas.openxmlformats.org/officeDocument/2006/docPropsVTypes"/>
</file>