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Recurso: </w:t>
      </w:r>
      <w:r>
        <w:t xml:space="preserve">Apelação cível 24.770</w:t>
      </w:r>
    </w:p>
    <w:p/>
    <w:p>
      <w:r>
        <w:t xml:space="preserve">FORO FEDERAL — NECESSIDADE QUE ASSUMA A POSIÇÃO DE AUTORA, RÉ, ASSISTENTE OU OPOENTE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Apelação cível nº 24.770 de São José (JC 53/128), relator o eminente Des. OSNY CAETANO, assim foi ementado: "Execução. Embargos do devedor. Sistema Financeiro da Habitação Competência da Justiça local. Aviso regulamentar. - Para as execuções especiais, movidas por agentes financeiros do BNH, ainda que delas decorra eventual reflexo sobre os recursos do Sistema Financeiro da Habitação, competente é a Justiça Federal, por não figurar como autora, ré, assistente ou opoente a União, nem entidade autárquica ou empresa pública federal. - Para se firmar a competência do Foro Federal, não é suficiente para que a União, a entidade autárquica ou empresa pública federal, tenham interesse qualquer na decisão da causa. Impõe-se que assumam a posição processual de autora, ré, assistente ou opoente; neste sentido a jurisprudência prevalente." (cf. Des. RUBEM CÓRDOVA, DJ - 11-3-86, pág. 26). - A Resolução nº 11/72 do Banco Nacional da Habitação, ao permitir, em determinadas circunstâncias, a expedição de um só aviso, não se conflita com a Lei nº 5.741/71, que previu tal regulamentação. - Da mesma orientação são os seguintes julgados: "Apelação Cível nº 25.361 de São José, Relator o Exmo. Des. HÉLIO MOSIMANN. Decisão: "por votação unânime, conhecer do recurso e negar-lhe provimento". "Ementa: Execução especial. Sistema Financeiro da Habitação. Embargos do devedor. Competência da Justiça Estadual. Título de dívida líquida certa e exigível. Improcedência dos embargos. Sentença confirmada". ("in" DJ nº 7.152, pág. 12, publicado em 11-11-86). "Apelação cível nº 25.322, de Joinville. Relat or o Exmo. Des. RUBEM CÓRDOBA. Decisão, "por votação unânime conhecer do recurso e negar-lhe provimento". "Ementa: Embargos opostos por mutuários inadimplentes, à execução intentada por agente financeiro do BNH, na condição de credor, com fundamento na Lei nº 5.741, de 1-12-1971. Competência da Justiça Estadual, que só se deslocaria à Justiça Federal mediante intervenção espontânea do BNH. Título executivo extrajudicial - Contrato por instrumento particular - Compra e venda com quitação e desligamento - Financiamento de imóvel residencial com recursos do Sistema Financeiro de Habitação - Mutuários inadimplentes. Ação de rescisão contratual, ainda que ajuizada perante a Justiça Federal não obsta o curso normal do processo de execução especial, por terem ritos próprios e pedidos diversos - ônus da prova - Nos Embargos à Execução, cabe ao devedor-embargante todo o ônus da prova; a posição do credor, na execução é especialíssima, pois, para fazer valer seu direito nada tem que provar, o título executivo de que dispõe é prova cabal de seu crédito e razão bastante para levar o processo respectivo até as últimas consequências (...)" ("in" DJ nº 7.130, pág. 24, de 9-10-86). Ac. de 17-11-1987 Jurisprudência Catarinense - 4º Trimestre de 1987 - Vol. 58 - Pág. 176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"Para se firmar a competência do Foro Federal, não é suficiente que a União, a entidade autárquica ou empresa pública federal, tenham interesse qualquer na decisão da causa. Impõe-se que assumam a posição processual de autora, ré, assistente ou opoente; neste sentido, a jurisprudência prevalente".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2026-07-28T01:47:50.565Z</dcterms:created>
  <dcterms:modified xsi:type="dcterms:W3CDTF">2026-07-28T01:47:50.565Z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