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COMPRA E VENDA</w:t>
      </w:r>
    </w:p>
    <w:p>
      <w:r>
        <w:rPr>
          <w:i/>
          <w:iCs/>
          <w:color w:val="666666"/>
        </w:rPr>
        <w:t xml:space="preserve">TERRENO CUMULADO A FRAÇÃO IDEAL</w:t>
      </w:r>
    </w:p>
    <w:p/>
    <w:p>
      <w:r>
        <w:rPr>
          <w:b/>
          <w:bCs/>
        </w:rPr>
        <w:t xml:space="preserve">Recurso: </w:t>
      </w:r>
      <w:r>
        <w:t xml:space="preserve">agravo de instrumento .</w:t>
      </w:r>
    </w:p>
    <w:p>
      <w:r>
        <w:rPr>
          <w:b/>
          <w:bCs/>
        </w:rPr>
        <w:t xml:space="preserve">Relator: </w:t>
      </w:r>
      <w:r>
        <w:t xml:space="preserve">COSTA LEITE</w:t>
      </w:r>
    </w:p>
    <w:p/>
    <w:p>
      <w:r>
        <w:t xml:space="preserve">MEROS CÁLCULOS — RECURSO CABÍVEL - AGRAVO DE INSTRUMENTO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Na assentada de julgamento do dia 03 de maio de 1993, esta Colenda Turma, por votação convergente, decidiu sobrestar este julgamento até que a Corte Especial apreciasse o incidente de uniformização de jurisprudência suscitado no REsp. nº 31.345-8 - SP, muito embora já houvesse decisão daquela Corte nos Embargos de Divergência no REsp. nº 16.541-0 - SP sobre a matéria. - O incidente foi apreciado e prevaleceu o entendimento assentado naqueles Embargos. - Logo, a matéria sob julgamento já não comporta mais digressões, uma vez que a mesma é pacifica nesta colenda Corte no sentido da decisão atacada, qual seja em se tratando de homologação de mera atualização de cálculo, na execução, o recurso cabível é o agravo de instrumento e não o de apelação. - Neste sentido, confira-se o julgamento proferido nos Embargos de Divergência no Recurso Especial nº 16.541-0 - SP, perante a egrégia Corte Especial deste Tribunal, Relator Ministro COSTA LEITE, decisão unânime, publicada no DJ de 14-12-92, cujo aresto restou assim ementado: "Processo Civil. Cálculos de Atualização. Recurso. A decisão que homologa cálculos de atualização é interlocutória, sendo impugnável, pois, por meio de agravo de instrumento. Embargos recebidos." - Esclareço que, naquela oportunidade, não participei do Julgamento porém, comungo do mesmo entendimento e assim votei quando a Corte examinou o incidente de uniformização. - Isto posto, nego provimento ao recurso. - É o meu voto. Ac. de 09-11-1994 DJ de 20-02-1995 (Reg. nº 92.0031562-3) 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Uniformizou-se a jurisprudência desta Corte no sentido de que, a decisão que homologa cálculos da liquidação consubstancia sentença sendo impugnável através de recurso de apelação (arts. 513, 520, III, do CPC); porém, a decisão que aprecia meros cálculos atualizatórios no curso do processo de execução, é atacável via agravo de instrumento.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2026-09-10T23:21:43.642Z</dcterms:created>
  <dcterms:modified xsi:type="dcterms:W3CDTF">2026-09-10T23:21:43.642Z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