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PÁDUA RIBEIRO</w:t>
      </w:r>
    </w:p>
    <w:p/>
    <w:p>
      <w:r>
        <w:t xml:space="preserve">EMPRESA CONCESSIONÁRIA DE SERVIÇO PÚBLICO — JUSTIFICAÇÃO DE ASSISTÊNCIA NO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incensurável o parecer emitido pelo douto Ministério Público que, embasado na jurisprudência do extinto Tribunal Federal de Recursos, deu o correto deslinde à espécie, nestes termos: Procede o Conflito. No Agravo nº 44.612 - SP, Rel. Min. PÁDUA RIBEIRO, a 4ª Turma do ex TFR, decidiu, unânime (E 80/págs. 78/9): "Processual Civil - Competência - Concessionária de Serviço de Energia Elétrica. Intervenção da União. Configuração do interesse jurídico ensejador da assistência. - Ementa: I - Em se tratando de empresa concessionária de serviço público, o interesse jurídico ensejador da intervenção da União no feito, como assistente, decorre do contrato de concessão, pois o deslinde da controvérsia irá refletir nas relações jurídicas dele derivadas. II - Justificada a assistência da União em tal caso, a competência da Justiça Federal é de proclamar-se, nos termos da súmula nº 62 (*) desta Corte. III - Agravo desprovido. (Ag. 44.612 - SP, Rel. Min. PÁDUA RIBEIRO, 4ª Turma, Unânime, DJ 15-12-83). E. 52 - pág. 30). - Na linha desse entendimento, competente é a Justiça Federal impondo-se a remessa dos autos ao Tribunal Estadual para anular a decisão apelada, com o seu posterior encaminhamento ao Juiz Federal. Ac. de 15-05-1990 DJ de 28-6-1990 Arquivo do EMFOR - STJ/216 (*) "Compete à Justiça Federal processar e julgar ação de desapropriação promovida por concession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União Federal justificado sua assistência no feito, de proclamar-se a competência da Justiça Federal para apreciar e decidir a demanda. E que, consoante a iterativa jurisprudência do extinto Tribunal Federal de Recursos, tratando-se de empresa concessionária de serviço público, o interesse jurídico da União decorre do contrato de concessão, pois o deslinde da controvérsia irá refletir nas relações jurídicas dele derivadas. (Ag. 44.612 - SP, Rel. Ministro PÁDUA RIBEIRO).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2026-10-26T02:14:31.479Z</dcterms:created>
  <dcterms:modified xsi:type="dcterms:W3CDTF">2026-10-26T02:14:31.479Z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