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/>
    <w:p>
      <w:r>
        <w:t xml:space="preserve">INDENIZAÇÃO DE TRANSPORTE DE BAGAGEM — VERBA INDEVIDA POR FORÇA DO DECRETO 986/93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autores, ora recorridos, propuseram ação ordinária visando a perceber a indenização de transporte de pessoal e bagagem, nos termos do Decreto nº 986/93. Alegam que prestaram serviço militar e ao final do estágio a União ordenou o pagamento da referida indenização relativa a 6m³ (seis metros cúbicos) de bagagem, nos termos do Decreto nº 73.315/75, sendo certo que já estava em vigor o Decreto nº 986/93, que determinava a indenização referente a 50m³ (cinqüenta metros cúbicos). - O Eg. Tribunal Regional Federal da 4ª Região, mantendo a r. sentença monocrática, entendeu que os autores faziam jus ao pleiteado na inicial, ao argumento de que "considerada a indenização de transporte o ressarcimento das despesas decorrentes da condução de pessoal e de bagagem, há que se concluir que a Lei nº 5.292/67, regulando especificamente a situação dos autores, prevê não apenas o direito à indenização das passagens, mas também das bagagens consideradas necessárias no exercício da atividade do militar recrutado na qualidade de MFDV. - Como bem salientado na decisão monocrática, embora o Decreto nº 986/93 tenha suprimido o direito de indenização de bagagem em relação aos militares em serviço militar inicial, não logrou atingir aqueles incorporados nas condições especiais previstas na Lei nº 5.292/67, visto que esta não pode ser derro gada por aquele, em razão do princípio da hierarquia legal." (fl.). - No especial, a recorrente busca a reforma do v. aresto, alegando ofensa ao art. aos arts. 8º, 38 e 39 do Decreto nº 986/93 e ao art. 21 do Decreto nº 70.772/72. - Não obstante os argumentos tecidos pelo Eg. Tribunal de origem, assiste razão à recorrente. Consoante anteriormente explicitado, os autores, médicos, prestaram serviço militar inicial - no período de fevereiro de 1993 a janeiro de 1994 - por meio de estágio de adaptação e serviço, nos termos da Lei nº 5.292/67. A prestação do serviço iniciou-se na cidade de Londrina/PR, sendo os militares transferidos para outras localidades, onde passaram a exercer suas atividades. - Na ocasião do deslocamento estava em vigor o Decreto nº 70.772/72, alterado pelo Decreto nº 75.315/75, que previa o pagamento do transporte de bagagem em 6m³ (seis metros cúbicos) aos oficial, suboficial, subtenente e sargento, verba que foi efetivamente paga aos autores. - Ao fim do referido estágio a União procedeu o pagamento da indenização no valor previsto no Decreto nº 70.772/72, não obstante já estivesse em vigor o Decreto nº 986/93, que prevê em seu art. 8: "O militar, em serviço militar inicial, quando desligado da ativa nas condições da legislação específica, terá direito ao transporte de pessoal até a localidade, dentro do território nacional, onde tinha sua residência, ao ser convocado, ou para outra localidade cujo valor do transporte de pessoal seja menor ou equivalente." (grifei). - Da simples leitura do dispositivo acima transcrito, exsurge certo que os autores, em serviço militar inicial, não faziam jus à indenização de bagagem ao término do estágio, sendo apenas devida a indenização de transporte pessoal. Note-se que, como ressaltado nas razões recursais, houve mera liberalidade da Administração ao conceder a indenização nos termos da legislação anterior, sendo levada em consideração a época do deslocamento dos autores. - Caso fosse aplicada a legislação vigente à época do retorno - como pretendido à exordial - não seria devido qualquer valor de indenização de bagagem, nos termos do artigo acima transcrito. - Ressalte-se, ainda, que, contrariamente ao alegado pelo Tribunal de origem, não há qualquer ofensa ao princípio da hierarquia legal, tampouco derrogação da Lei nº 5.292/67 pelo Decreto nº 986/93. Apenas para esclarecer qualquer dúvida, transcrevo o disposto no art. 42 da Lei nº 5.292/67, "verbis": "Art. 42. Os MFDV quando convocados e designados à incorporação em organização Militar para a prestação do EAS, de acordo com as disposições da presente Lei, farão jus, se for o caso, a transporte, diárias necessárias ao deslocamento do local da residência ao de destino e ajuda de custo, bem como auxílio para aquisição de uniforme no valor de 2 (dois) meses de soldo, tudo correspondente à situação hierárquica da incorporação e de acordo com o que for aplicável da legislação específica para os militares em atividade." (grifei). - Não há qualquer menção ao tipo de transporte que seria devid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8º do Decreto nº 986/93, o militar, em serviço militar inicial, quando desligado da ativa, fará jus à indenização de transporte pessoal até a localidade, dentro do território nacional, onde tinha sua residência ao ser convocado, ou para outra localidade cujo valor do transporte de pessoal seja menor ou equivalente. - Na hipótese dos autos, o estágio dos militares, regulado pela Lei nº 5.292/67, terminou quando já estava em vigor o Decreto nº 986/93, não sendo devida, portanto, a indenização de bagagem, mas tão somente a indenização de transporte pessoal.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2026-09-10T22:21:43.233Z</dcterms:created>
  <dcterms:modified xsi:type="dcterms:W3CDTF">2026-09-10T22:21:43.233Z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