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/>
    <w:p>
      <w:r>
        <w:t xml:space="preserve">INDENIZAÇÃO DE TRANSPORTE DE BAGAGEM — VERBA INDEVIDA POR FORÇA DO DECRETO 986/93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autores, ora recorridos, propuseram ação ordinária visando a perceber a indenização de transporte de pessoal e bagagem, nos termos do Decreto nº 986/93. Alegam que prestaram serviço militar e ao final do estágio a União ordenou o pagamento da referida indenização relativa a 6m³ (seis metros cúbicos) de bagagem, nos termos do Decreto nº 73.315/75, sendo certo que já estava em vigor o Decreto nº 986/93, que determinava a indenização referente a 50m³ (cinqüenta metros cúbicos). - O Eg. Tribunal Regional Federal da 4ª Região, mantendo a r. sentença monocrática, entendeu que os autores faziam jus ao pleiteado na inicial, ao argumento de que "considerada a indenização de transporte o ressarcimento das despesas decorrentes da condução de pessoal e de bagagem, há que se concluir que a Lei nº 5.292/67, regulando especificamente a situação dos autores, prevê não apenas o direito à indenização das passagens, mas também das bagagens consideradas necessárias no exercício da atividade do militar recrutado na qualidade de MFDV. - Como bem salientado na decisão monocrática, embora o Decreto nº 986/93 tenha suprimido o direito de indenização de bagagem em relação aos militares em serviço militar inicial, não logrou atingir aqueles incorporados nas condições especiais previstas na Lei nº 5.292/67, visto que esta não pode ser derro gada por aquele, em razão do princípio da hierarquia legal." (fl.). - No especial, a recorrente busca a reforma do v. aresto, alegando ofensa ao art. aos arts. 8º, 38 e 39 do Decreto nº 986/93 e ao art. 21 do Decreto nº 70.772/72. - Não obstante os argumentos tecidos pelo Eg. Tribunal de origem, assiste razão à recorrente. Consoante anteriormente explicitado, os autores, médicos, prestaram serviço militar inicial - no período de fevereiro de 1993 a janeiro de 1994 - por meio de estágio de adaptação e serviço, nos termos da Lei nº 5.292/67. A prestação do serviço iniciou-se na cidade de Londrina/PR, sendo os militares transferidos para outras localidades, onde passaram a exercer suas atividades. - Na ocasião do deslocamento estava em vigor o Decreto nº 70.772/72, alterado pelo Decreto nº 75.315/75, que previa o pagamento do transporte de bagagem em 6m³ (seis metros cúbicos) aos oficial, suboficial, subtenente e sargento, verba que foi efetivamente paga aos autores. - Ao fim do referido estágio a União procedeu o pagamento da indenização no valor previsto no Decreto nº 70.772/72, não obstante já estivesse em vigor o Decreto nº 986/93, que prevê em seu art. 8: "O militar, em serviço militar inicial, quando desligado da ativa nas condições da legislação específica, terá direito ao transporte de pessoal até a localidade, dentro do território nacional, onde tinha sua residência, ao ser convocado, ou para outra localidade cujo valor do transporte de pessoal seja menor ou equivalente." (grifei). - Da simples leitura do dispositivo acima transcrito, exsurge certo que os autores, em serviço militar inicial, não faziam jus à indenização de bagagem ao término do estágio, sendo apenas devida a indenização de transporte pessoal. Note-se que, como ressaltado nas razões recursais, houve mera liberalidade da Administração ao conceder a indenização nos termos da legislação anterior, sendo levada em consideração a época do deslocamento dos autores. - Caso fosse aplicada a legislação vigente à época do retorno - como pretendido à exordial - não seria devido qualquer valor de indenização de bagagem, nos termos do artigo acima transcrito. - Ressalte-se, ainda, que, contrariamente ao alegado pelo Tribunal de origem, não há qualquer ofensa ao princípio da hierarquia legal, tampouco derrogação da Lei nº 5.292/67 pelo Decreto nº 986/93. Apenas para esclarecer qualquer dúvida, transcrevo o disposto no art. 42 da Lei nº 5.292/67, "verbis": "Art. 42. Os MFDV quando convocados e designados à incorporação em organização Militar para a prestação do EAS, de acordo com as disposições da presente Lei, farão jus, se for o caso, a transporte, diárias necessárias ao deslocamento do local da residência ao de destino e ajuda de custo, bem como auxílio para aquisição de uniforme no valor de 2 (dois) meses de soldo, tudo correspondente à situação hierárquica da incorporação e de acordo com o que for aplicável da legislação específica para os militares em atividade." (grifei). - Não há qualquer menção ao tipo de transporte que seria devid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8º do Decreto nº 986/93, o militar, em serviço militar inicial, quando desligado da ativa, fará jus à indenização de transporte pessoal até a localidade, dentro do território nacional, onde tinha sua residência ao ser convocado, ou para outra localidade cujo valor do transporte de pessoal seja menor ou equivalente. - Na hipótese dos autos, o estágio dos militares, regulado pela Lei nº 5.292/67, terminou quando já estava em vigor o Decreto nº 986/93, não sendo devida, portanto, a indenização de bagagem, mas tão somente a indenização de transporte pessoal.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2026-10-26T02:48:18.483Z</dcterms:created>
  <dcterms:modified xsi:type="dcterms:W3CDTF">2026-10-26T02:48:18.483Z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