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OUTORGA UXÓRIA</w:t>
      </w:r>
    </w:p>
    <w:p>
      <w:r>
        <w:rPr>
          <w:i/>
          <w:iCs/>
          <w:color w:val="666666"/>
        </w:rPr>
        <w:t xml:space="preserve">CESSÃO DE DIREITOS SOBRE IMÓVEL</w:t>
      </w:r>
    </w:p>
    <w:p/>
    <w:p/>
    <w:p>
      <w:r>
        <w:t xml:space="preserve">03. CONSOLIDAÇÃO DAS LEIS DA PREVIDÊNCIA SOCIAL (CLPS)</w:t>
      </w:r>
    </w:p>
    <w:p/>
    <w:p>
      <w:pPr>
        <w:pStyle w:val="Heading2"/>
      </w:pPr>
      <w:r>
        <w:rPr>
          <w:b/>
          <w:bCs/>
        </w:rPr>
        <w:t xml:space="preserve">Ementa</w:t>
      </w:r>
    </w:p>
    <w:p>
      <w:r>
        <w:t xml:space="preserve">CAPÍTULO II AUXÍLIO-DOENÇA Art. 26. O auxílio-doença é devido ao segurado que, após 12 (doze) contribuições mensais, fica incapacitado para o seu trabalho por mais de 15 (quinze) dias, ressalvado o disposto no artigo 99. § 1º O auxílio-doença, observado o disposto no artigo 23, consiste numa renda mensal correspondente a 70% (setenta por cento) do salário-de-benefício, mais 1% (um por cento) desse salário por ano completo de atividade abrangida pela previdência social urbana ou de contribuição recolhida nos termos do artigo 99, até o máximo de 20% (vinte por cento). § 2º O auxílio-doença é devido a contar do 16º (décimo-sexto) dia de afastamento da atividade ou, no caso de trabalhador autônomo, empregado doméstico ou segurado na situação do artigo 9º a contar da data da entrada do requerimento, e enquanto o segurado permanece incapaz. § 3º Quando requerido por segurado afastado há mais de 30 (trinta) dias, o auxílio-doença é devido a contar da data da entrada do requerimento. § 4º Se o segurado em gozo de auxílio-doença é insuscetível de recuperação para sua atividade habitual, devendo portanto submeter-se a processo de reabilitação profissional para o exercício de outra atividade, o benefício só cessa quando ele está habilitado para o desempenho de nova atividade que lhe garanta a subsistência ou, quando considerado não-recuperável, é aposentado por invalidez. § 5º O segurado em gozo de auxílio-doença está obrigado, sob pena de suspensão do benefício, a submeter-se a exame, tratamento e processo de reabilitação profissional proporcionados pela previdência social urbana. exceto o tratamento cirúrgico. Art. 27. Durante os primeiros 15 (quinze) dias de afastamento da atividade por motivo de doença, incumbe à empresa pagar ao segurado o seu salário. Parágrafo único. A empresa que dispõe de serviço médico próprio ou em convênio tem a seu cargo o exame médico e o abono das faltas correspondentes a esse período, somente encaminhando o se gurado à perícia médica da previdência social urbana quando a incapacidade ultrapassa 15 (quinze) dias. Art. 28. O segurado em gozo de auxílio-doença é considerado licenciado pela empresa. Parágrafo único. A empresa que garante ao segurado licença remunerada fica obrigada a pagar-lhe durante o período do auxílio-doença a diferença entre a importância deste e a garantida pela licença. Art. 29. Aplica-se ao segurado aeronauta, definido no § 2º do artigo 36, para efeito de auxílio-doença, inclusive no caso de incapacidade para o vôo, o disposto no artigo 26 e seus parágrafos, com as alterações seguintes: I - entende-se por incapacidade para o vôo qualquer lesão de órgão ou perturbação de função que impossibilite o aeronauta para o exercício dessa atividade; II - a verificação e a cessação da incapacidade para o vôo são declaradas pela Diretoria de Saúde da Aeronáutica, após exame do segurado por junta médica da qual deve fazer parte um médico da previdência social urbana. CAPÍTULO III APOSENTADORIA POR INVALIDEZ Art. 30. A aposentadoria por invalidez é devida ao segurado que, após 12 (doze) contribuições mensais, estando ou não em gozo de auxílio-doença, é considerado incapaz e insuscetível de reabilitação para o exercício de atividade que lhe garanta a subsistência, e enquanto permanece nessa condição. § 1º A aposentadoria por invalidez, observado o disposto no artigo 23, consiste numa renda mensal correspondente a 70% (setenta por cento) do salário-de-benefício, mais 1% (um por cento) desse salário por ano completo de atividade abrangida pela previdência social urbana ou de contribuição recolhida nos termos do artigo 90, até o máximo de 30% (trinta por cento). § 2º No cálculo do acréscimo previsto no § 1º é considerado como de atividade o período em que o segurado recebeu auxílio-doença ou outra aposentadoria por invalidez. § 3º A concessão da aposentadoria por invalidez depende da verificação das condições estabelecidas neste artigo, mediante exame médico a cargo da previdência social urbana, ressalvado o disposto no artigo 99, e o benefício é devido a contar do dia imediato ao da cessação do auxílio-doença, observado o disposto nos §§ 4º e 5º § 4º Quando no exame médico é constatada incapacidade total e definitiva, a aposentadoria por invalidez independe de auxílio-doença prévio, sendo devida a contar do 16º (décimo-sexto) dia do afastamento da atividade ou da data da entrada do requerimento, se entre aquele e esta decorreram mais de 30 (trinta) dias. § 5º Em caso de doença de segregação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2026-06-17T15:25:39.972Z</dcterms:created>
  <dcterms:modified xsi:type="dcterms:W3CDTF">2026-06-17T15:25:39.972Z</dcterms:modified>
</cp:coreProperties>
</file>

<file path=docProps/custom.xml><?xml version="1.0" encoding="utf-8"?>
<Properties xmlns="http://schemas.openxmlformats.org/officeDocument/2006/custom-properties" xmlns:vt="http://schemas.openxmlformats.org/officeDocument/2006/docPropsVTypes"/>
</file>