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CONTRIBUIÇÕES E BENEFÍCIOS</w:t>
      </w:r>
    </w:p>
    <w:p/>
    <w:p>
      <w:r>
        <w:rPr>
          <w:b/>
          <w:bCs/>
        </w:rPr>
        <w:t xml:space="preserve">Recurso: </w:t>
      </w:r>
      <w:r>
        <w:t xml:space="preserve">RE 234.105-</w:t>
      </w:r>
    </w:p>
    <w:p/>
    <w:p>
      <w:r>
        <w:t xml:space="preserve">ALÍQUOTAS COM BASE NO VALOR VENAL DO IMÓVEL —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inconstitucional a lei que estabelece alíquotas progressivas para o imposto de transmissão inter vivos de bens imóveis - ITBI com base no valor venal do imóvel. Legislação: - CF, art. 156, II - CF, art. 145, § 1º Julgados: RE 234.105-SP, CV, Plenário, 8.4.99, DJU de 31.3.2000 RE 227.033-SP, MA, 1ª T., 10.8.99, DJU de 17.9.99 RE 252.368-SP, MAM, 2ª T., 17.8.99, DJU de 15.10.99 RE 252.044-SP, MA, 1ª T., 31.8.99, DJU de 1.10.99 RE 153.771-MG, MA, Plenário, 20.11.96, DJU de 5.9.97 Súmulas da Jurisprudência Predominante do Supremo Tribunal Federal - ADENDO Nº 7 - Aprovado pelo Tribunal Pleno, na sessão de 24 de setembro de 2003 e que se publica no Diário da Justiça, por 3 dias consecutivos, nos termos do § 3º do art. 102 do Regimento Interno. EMENTÁRIO FORENSE. Dezembro, 2003. Ano LV. Nº 661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2026-09-11T01:07:34.073Z</dcterms:created>
  <dcterms:modified xsi:type="dcterms:W3CDTF">2026-09-11T01:07:34.073Z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