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236.604</w:t>
      </w:r>
    </w:p>
    <w:p/>
    <w:p>
      <w:r>
        <w:t xml:space="preserve">APLICAÇÃO DOS §§ 1º E 3º DO ART. 9º DO DEC-LEI 406/98</w:t>
      </w:r>
    </w:p>
    <w:p/>
    <w:p>
      <w:pPr>
        <w:pStyle w:val="Heading2"/>
      </w:pPr>
      <w:r>
        <w:rPr>
          <w:b/>
          <w:bCs/>
        </w:rPr>
        <w:t xml:space="preserve">Ementa</w:t>
      </w:r>
    </w:p>
    <w:p>
      <w:r>
        <w:t xml:space="preserve">Os §§ 1º e 3º do art. 9º do DL 406/68 foram recebidos pela Constituição. Legislação: - CF, art. 34, § 5º do ADCT - DL 406/68, art. 9º, §§ 1º e 3º Julgados: RE 236.604, CV, Plenário, 26.5.99, DJU de 6.8.99 RE 220.323, CV, Plenário, 26.5.99,DJU de 18.5.2001 RE 228.052, MA, 1ª T, 24.8.99, DJU de 1º.10.99 RE 249.411, MA, 1ª T, 31.8.99, DJU de 8.10.99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2026-06-17T15:22:31.973Z</dcterms:created>
  <dcterms:modified xsi:type="dcterms:W3CDTF">2026-06-17T15:22:31.973Z</dcterms:modified>
</cp:coreProperties>
</file>

<file path=docProps/custom.xml><?xml version="1.0" encoding="utf-8"?>
<Properties xmlns="http://schemas.openxmlformats.org/officeDocument/2006/custom-properties" xmlns:vt="http://schemas.openxmlformats.org/officeDocument/2006/docPropsVTypes"/>
</file>