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CONTRIBUIÇÕES E BENEFÍCIOS</w:t>
      </w:r>
    </w:p>
    <w:p/>
    <w:p>
      <w:r>
        <w:rPr>
          <w:b/>
          <w:bCs/>
        </w:rPr>
        <w:t xml:space="preserve">Recurso: </w:t>
      </w:r>
      <w:r>
        <w:t xml:space="preserve">RE 232.467</w:t>
      </w:r>
    </w:p>
    <w:p/>
    <w:p>
      <w:r>
        <w:t xml:space="preserve">INCIDÊNCIA SOBRE SAQUES — INC. V DO ART. 1º DA LEI 8.033/90 - INCONSTITUCIONALIDADE</w:t>
      </w:r>
    </w:p>
    <w:p/>
    <w:p>
      <w:pPr>
        <w:pStyle w:val="Heading2"/>
      </w:pPr>
      <w:r>
        <w:rPr>
          <w:b/>
          <w:bCs/>
        </w:rPr>
        <w:t xml:space="preserve">Ementa</w:t>
      </w:r>
    </w:p>
    <w:p>
      <w:r>
        <w:t xml:space="preserve">É inconstitucional o inciso V do art. 1º da Lei 8.033/90, que instituiu a incidência do imposto nas operações de crédito, câmbio e seguros - IOF sobre saques efetuados em caderneta de poupança. Legislação: - CF, art. 155, V - Lei 7.940/89 Julgados: RE 232.467, IG, Plenário, 29.9.99, DJU de 12.5.2000 RE 238.583, IG, 1ª T, 19.10.99, DJU de 19.11.99 RE 225.685, SP, despacho, 22.10.99, DJU de 25.11.99 RE 239.425, IG, 1ª T, 26.10.99, DJU de 17.12.99 RE 238.675, NS, despacho, 16.11.99, DJU de 15.12.99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2026-06-17T14:04:41.668Z</dcterms:created>
  <dcterms:modified xsi:type="dcterms:W3CDTF">2026-06-17T14:04:41.668Z</dcterms:modified>
</cp:coreProperties>
</file>

<file path=docProps/custom.xml><?xml version="1.0" encoding="utf-8"?>
<Properties xmlns="http://schemas.openxmlformats.org/officeDocument/2006/custom-properties" xmlns:vt="http://schemas.openxmlformats.org/officeDocument/2006/docPropsVTypes"/>
</file>