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DECRETO LEGISLATIVO MUNICIPAL</w:t>
      </w:r>
    </w:p>
    <w:p/>
    <w:p>
      <w:r>
        <w:rPr>
          <w:b/>
          <w:bCs/>
        </w:rPr>
        <w:t xml:space="preserve">Recurso: </w:t>
      </w:r>
      <w:r>
        <w:t xml:space="preserve">MS 17.999</w:t>
      </w:r>
    </w:p>
    <w:p/>
    <w:p>
      <w:r>
        <w:t xml:space="preserve">INSCRIÇÃO — VETO NÃO MOTIVADO - INCONSTITUCIONALIDADE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inconstitucional o veto não motivado à participação de candidato a concurso público. Legislação: - CF, art. 5º, XXXVI Julgados: RMS 17.999, VN, 1ª T, 12.2.68, DJU de 15.3.68, RTJ 44/580 RE 111.400, CM, 2ª T, 10.4.87, DJU de 22.5.87, RTJ 122/1130 RE 125.556, CV, Plenário, 27.3.92, DJU de 15.5.92, RTJ 141/299 AG (AgRg) 179.583, MC, 2ª T, 15.4.96, DJU de 1º.7.96 RE (AgRg) 200.747, MC, 2ª T, 1º.10.96, DJU de 19.12.96 Súmulas da Jurisprudência Predominante do Supremo Tribunal Federal - ADENDO Nº 7 - Aprovado pelo Tribunal Pleno, na sessão de 24 de setembro de 2003 e que se publica no Diário da Justiça, por 3 dias consecutivos, nos termos do § 3º do art. 102 do Regimento Interno. EMENTÁRIO FORENSE. Dezembro, 2003. Ano LV. Nº 661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2026-09-11T00:11:35.598Z</dcterms:created>
  <dcterms:modified xsi:type="dcterms:W3CDTF">2026-09-11T00:11:35.598Z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