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ASSOCIAÇÃO DE DEFESA DO CONSUMIDOR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RODRIGUES DA SILVA</w:t>
      </w:r>
    </w:p>
    <w:p/>
    <w:p>
      <w:r>
        <w:t xml:space="preserve">INSTRUMENTO DE DESIGNAÇÃO — APRESENTAÇÃO PELO DEFENSOR PÚBLICO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 não ventilou o tema alusivo à falta de intimação para a sessão de julgamento. Incide aí, portanto, a Súmula 282/STF. - Segundo o disposto no art. 16, parágrafo único, da Lei nº 1.060/50, o Advogado integrante de entidade de direito público incumbido de prestação de assistência judiciária gratuita acha-se dispensado de apresentar instrumento de mandato. - Em consonância com os temos da lei pronuncia-se a jurisprudência desta Corte (AgRg no Ag 99.217 - MS, Relator Ministro Carlos Alberto Menezes Direito; AgRg no Ag 192.164 - MS, Relator Ministro Vicente Leal). - Nessa linha, ainda, o escólio do Desembargador Maurício Vidigal, em sua obra "Lei de Assistência Judiciária Interpretada", "in verbis": "O defensor público ou membro de entidade pública incumbida de prestar assistência judiciária não tem de apresentar instrumento de mandato (JTJ, 162/202, relator VILLA DA COSTA), nem de comprovar sua designação para o caso (JTACSP, 139/273, Relator RODRIGUES DA SILVA, e 141/217, Relator ACAIABA DE TOLEDO)." (pág. 85, ed. 2000). - Injustificada, pois, o não conhecimento dos declaratórios oferecidos pelo Dr. Defensor Público. - Mesmo que assim não fosse, se entendesse o E.g. Tribunal imprescindível a comprovação da designação feita pelo Defensor Público Chefe, de rigor era o cumprimento do estatuído no art. 13 do CPC, ou seja, propiciar oportunidade à parte para que viesse sanar a eventual irregularidade na representação. - Isto posto, conheço do recurso e dou-lhe provimento, a fim de que a Corte de Origem aprecie os embargos de declaração como for de direito. Ac. de 03-05-2001 DJ de 27-08-2001 (Reg. nº 1999/0046024-3) Arquivo do EMFOR, STJ/N 5694 EMENTÁRIO FORENSE. Outubro, 2003.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Defensor Público incumbido de prestar assistência judiciária acha-se dispensado de apresentar instrumento de mandado ou de comprovar a sua designação.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2026-07-28T00:23:36.159Z</dcterms:created>
  <dcterms:modified xsi:type="dcterms:W3CDTF">2026-07-28T00:23:36.159Z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