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BOLSA FAMÍLIA</w:t>
      </w:r>
    </w:p>
    <w:p>
      <w:r>
        <w:rPr>
          <w:i/>
          <w:iCs/>
          <w:color w:val="666666"/>
        </w:rPr>
        <w:t xml:space="preserve">DECRETO 5.749 DE 12-04-2006</w:t>
      </w:r>
    </w:p>
    <w:p/>
    <w:p/>
    <w:p>
      <w:r>
        <w:t xml:space="preserve">PROGRAMA BOLSA FAMÍLIA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132, DE 20 DE OUTUBRO 2003 Cria o Programa Bolsa Família e dá outras providências. O PRESIDENTE DA REPÚBLICA, no uso da atribuição que lhe confere o art. 62 da Constituição, adota a seguinte Medida Provisória, com força de lei: Art. 1º Fica criado, no âmbito da Presidência da República, o Programa Bolsa Família, destinado às ações de transferência de renda com condicionalidades. Parágrafo único. O Programa de que trata o caput tem por finalidade a unificação dos procedimentos de gestão e execução das ações de transferência de renda do Governo Federal, especialmente as do Programa Nacional de Renda Mínima vinculado à Educação - "Bolsa Escola", instituído pela Lei nº 10.219, de 11 de abril de 2001, do Programa Nacional de Acesso à Alimentação - PNAA, criado pela Lei nº 10.689, de 13 de junho de 2003, do Programa Nacional de Renda Mínima vinculada à saúde - "Bolsa Alimentação", instituído pela Medida Provisória nº 2.206-1, de 6 de setembro de 2001, do Programa Auxílio-Gás, instituído pelo Decreto nº 4.102, de 24 de janeiro de 2002, e do Cadastramento Único do Governo Federal, instituído pelo Decreto nº 3.877, de 24 de julho de 2001. Art. 2º Constituem benefícios financeiros do Programa, observado o disposto em regulamento: I - benefício básico: destinado a unidades familiares que se encontrem em situação de extrema pobreza; II - benefício variável: destinado a unidades familiares que se encontrem em situação de pobreza e extrema pobreza e que tenham em sua composição: a) gestantes; b) nutrizes; c) crianças entre zero e doze anos; e d) adolescentes até quinze anos. § 1º O valor do benefício mensal a que se refere o inciso I será de R$50,00 (cinqüenta reais) e será concedido a famílias com renda per capita de até R$ 50,00 (cinqüenta reais). § 2º O valor do benefício mensal a que se refere o inciso II será de R$ 15,00 (quinze reais) por beneficiário, até o limite de R$ 45,00 (quarenta e cinco reais) por família beneficiada e será concedido a famílias com renda per capita de até R$ 100,00 (cem reais). § 3º A família beneficiária da transferência básica a que se refere o inciso I poderá receber, cumulativamente, o benefício a que se refere o inciso II, observado o limite estabelecido no § 2º. § 4º A família cuja renda per capita mensal seja superior a R$ 50,00 (cinqüenta reais), até o limite de R$ 100,00 (cem reais), receberá exclusivamente o benefício a que se refere o inciso II, de acordo com sua composição, até o limite estabelecido no § 2º. § 5º Os valores dos benefícios e os valores referenciais para caracterização de situação de pobreza ou extrema pobreza de que tratam os §§ 1º e 2º, poderão ser alterados pelo Poder Executivo, em razão da dinâmica sócio-econômica do País e de estudos técnicos sobre o tema. § 6º Os atuais beneficiários dos programas a que se refere o parágrafo único do art. 1º, na medida em que passarem a receber os benefícios do Programa Bolsa Família, deixarão de receber os benefícios daqueles programas. § 7º A parcela do valor dos benefícios em manutenção das famílias beneficiárias dos Programas Bolsa Escola, Bolsa Alimentação, PNAA e Auxílio-Gás que, na data de ingresso dessas famílias no Programa Bolsa Família, exceda o limite máximo fixado neste artigo, será considerado como benefício variável de caráter extraordinário. § 8º O benefício variável de caráter extraordinário, de que trata o § 7º, será mantido até a cessação das condições de elegibilidade de cada um dos beneficiários que lhe deu origem. § 9º O Conselho Gestor Interministerial do Programa Bolsa Família poderá excepcionalizar o cumprimento dos critérios de que trata o § 1º, nos casos de calamidade pública, decretada pelo Governo Federal, para fins de concessão do benefício básico em caráter temporário, respeitados os limites orçamentários e financeiros. § 10. No caso de crédito dos benefícios em conta-corrente eletrônica e simplificada, disponibilizada indevidamente ou com prescrição do prazo de movimentação definido em regulamento, caberá ao órgão responsável solicitar a reversão dos créditos ao Programa. Art. 3º A execução do Programa Bolsa Família se dará de forma descentralizada, por meio da conjugação de esforços entre os entes federados, observada a intersetorialidade, a participação comunitária e o controle social. Art. 4º Fica criado, como órgão de assessoramento imediato do Presidente da República, o Conselho Gestor Interministerial do Programa Bolsa Família, com a finalidade de formular e integrar políticas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2026-10-26T02:13:07.575Z</dcterms:created>
  <dcterms:modified xsi:type="dcterms:W3CDTF">2026-10-26T02:13:07.575Z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