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PROGRAMA BOLSA FAMÍLIA</w:t>
      </w:r>
    </w:p>
    <w:p>
      <w:r>
        <w:rPr>
          <w:i/>
          <w:iCs/>
          <w:color w:val="666666"/>
        </w:rPr>
        <w:t xml:space="preserve">DECRETO 5.749 DE 12-04-2006</w:t>
      </w:r>
    </w:p>
    <w:p/>
    <w:p/>
    <w:p>
      <w:r>
        <w:t xml:space="preserve">PROGRAMA BOLSA FAMÍLIA — CRIA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132, DE 20 DE OUTUBRO 2003 Cria o Programa Bolsa Família e dá outras providências. O PRESIDENTE DA REPÚBLICA, no uso da atribuição que lhe confere o art. 62 da Constituição, adota a seguinte Medida Provisória, com força de lei: Art. 1º Fica criado, no âmbito da Presidência da República, o Programa Bolsa Família, destinado às ações de transferência de renda com condicionalidades. Parágrafo único. O Programa de que trata o caput tem por finalidade a unificação dos procedimentos de gestão e execução das ações de transferência de renda do Governo Federal, especialmente as do Programa Nacional de Renda Mínima vinculado à Educação - "Bolsa Escola", instituído pela Lei nº 10.219, de 11 de abril de 2001, do Programa Nacional de Acesso à Alimentação - PNAA, criado pela Lei nº 10.689, de 13 de junho de 2003, do Programa Nacional de Renda Mínima vinculada à saúde - "Bolsa Alimentação", instituído pela Medida Provisória nº 2.206-1, de 6 de setembro de 2001, do Programa Auxílio-Gás, instituído pelo Decreto nº 4.102, de 24 de janeiro de 2002, e do Cadastramento Único do Governo Federal, instituído pelo Decreto nº 3.877, de 24 de julho de 2001. Art. 2º Constituem benefícios financeiros do Programa, observado o disposto em regulamento: I - benefício básico: destinado a unidades familiares que se encontrem em situação de extrema pobreza; II - benefício variável: destinado a unidades familiares que se encontrem em situação de pobreza e extrema pobreza e que tenham em sua composição: a) gestantes; b) nutrizes; c) crianças entre zero e doze anos; e d) adolescentes até quinze anos. § 1º O valor do benefício mensal a que se refere o inciso I será de R$50,00 (cinqüenta reais) e será concedido a famílias com renda per capita de até R$ 50,00 (cinqüenta reais). § 2º O valor do benefício mensal a que se refere o inciso II será de R$ 15,00 (quinze reais) por beneficiário, até o limite de R$ 45,00 (quarenta e cinco reais) por família beneficiada e será concedido a famílias com renda per capita de até R$ 100,00 (cem reais). § 3º A família beneficiária da transferência básica a que se refere o inciso I poderá receber, cumulativamente, o benefício a que se refere o inciso II, observado o limite estabelecido no § 2º. § 4º A família cuja renda per capita mensal seja superior a R$ 50,00 (cinqüenta reais), até o limite de R$ 100,00 (cem reais), receberá exclusivamente o benefício a que se refere o inciso II, de acordo com sua composição, até o limite estabelecido no § 2º. § 5º Os valores dos benefícios e os valores referenciais para caracterização de situação de pobreza ou extrema pobreza de que tratam os §§ 1º e 2º, poderão ser alterados pelo Poder Executivo, em razão da dinâmica sócio-econômica do País e de estudos técnicos sobre o tema. § 6º Os atuais beneficiários dos programas a que se refere o parágrafo único do art. 1º, na medida em que passarem a receber os benefícios do Programa Bolsa Família, deixarão de receber os benefícios daqueles programas. § 7º A parcela do valor dos benefícios em manutenção das famílias beneficiárias dos Programas Bolsa Escola, Bolsa Alimentação, PNAA e Auxílio-Gás que, na data de ingresso dessas famílias no Programa Bolsa Família, exceda o limite máximo fixado neste artigo, será considerado como benefício variável de caráter extraordinário. § 8º O benefício variável de caráter extraordinário, de que trata o § 7º, será mantido até a cessação das condições de elegibilidade de cada um dos beneficiários que lhe deu origem. § 9º O Conselho Gestor Interministerial do Programa Bolsa Família poderá excepcionalizar o cumprimento dos critérios de que trata o § 1º, nos casos de calamidade pública, decretada pelo Governo Federal, para fins de concessão do benefício básico em caráter temporário, respeitados os limites orçamentários e financeiros. § 10. No caso de crédito dos benefícios em conta-corrente eletrônica e simplificada, disponibilizada indevidamente ou com prescrição do prazo de movimentação definido em regulamento, caberá ao órgão responsável solicitar a reversão dos créditos ao Programa. Art. 3º A execução do Programa Bolsa Família se dará de forma descentralizada, por meio da conjugação de esforços entre os entes federados, observada a intersetorialidade, a participação comunitária e o controle social. Art. 4º Fica criado, como órgão de assessoramento imediato do Presidente da República, o Conselho Gestor Interministerial do Programa Bolsa Família, com a finalidade de formular e integrar políticas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2026-06-17T13:59:29.385Z</dcterms:created>
  <dcterms:modified xsi:type="dcterms:W3CDTF">2026-06-17T13:59:29.385Z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