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POLÍTICA NACIONAL DO LIVRO — INSTITUI</w:t>
      </w:r>
    </w:p>
    <w:p/>
    <w:p>
      <w:pPr>
        <w:pStyle w:val="Heading2"/>
      </w:pPr>
      <w:r>
        <w:rPr>
          <w:b/>
          <w:bCs/>
        </w:rPr>
        <w:t xml:space="preserve">Ementa</w:t>
      </w:r>
    </w:p>
    <w:p>
      <w:r>
        <w:t xml:space="preserve">LEI Nº 10.753, DE 31 DE OUTUBRO DE 2003 Institui a Política Nacional do Livro O PRESIDENTE DA REPÚBLICA Faço saber que o Congresso Nacional decreta e eu sanciono a seguinte Lei: CAPÍTULO I DA POLÍTICA NACIONAL DO LIVRO DIRETRIZES GERAIS Art. 1º Esta Lei institui a Política Nacional do Livro, mediante as seguintes diretrizes: I - assegurar ao cidadão o pleno exercício do direito de acesso e uso do livro; II - o livro é o meio principal e insubstituível da difusão da cultura e transmissão do conhecimento, do fomento à pesquisa social e científica, da conservação do patrimônio nacional, da transformação e aperfeiçoamento social e da melhoria da qualidade de vida; III - fomentar e apoiar a produção, a edição, a difusão, a distribuição e a comercialização do livro; IV - estimular a produção intelectual dos escritores e autores brasileiros, tanto de obras científicas como culturais; V - promover e incentivar o hábito da leitura; VI - propiciar os meios para fazer do Brasil um grande centro editorial; VII - competir no mercado internacional de livros, ampliando a exportação de livros nacionais; VIII - apoiar a livre circulação do livro no País; IX - capacitar a população para o uso do livro como fator fundamental para seu progresso econômico, político, social e promover a justa distribuição do saber e da renda; X - instalar e ampliar no País livrarias, bibliotecas e pontos de venda de livro; XI - propiciar aos autores, editores, distribuidores e livreiros as condições necessárias ao cumprimento do disposto nesta Lei; XII - assegurar às pessoas com deficiência visual o acesso à leitura. CAPÍTULO II DO LIVRO Art. 2º Considera-se livro, para efeitos desta Lei, a publicação de textos escritos em fichas ou folhas, não periódica, grampeada, colada ou costurada, em volume cartonado, encadernado ou em brochura, em capas avulsas, em qualquer formato e acabamento. Parágrafo único. São equiparados a livro: I - fascículos, publicações de qualquer natureza que representem parte de livro; II - materiais avulsos relacionados com o livro, impressos em papel ou em material similar; III - roteiros de leitura para controle e estudo de literatura ou de obras didáticas; IV - álbuns para colorir, pintar, recortar ou armar; V - atlas geográficos, históricos, anatômicos, mapas e cartogramas; VI - textos derivados de livro ou originais, produzidos por editores, mediante contrato de edição celebrado com o autor, com a utilização de qualquer suporte; VII - livros em meio digital, magnético e ótico, para uso exclusivo de pessoas com deficiência visual; VIII - livros impressos no Sistema Braille. Art. 3º É livro brasileiro o publicado por editora sediada no Brasil, em qualquer idioma, bem como o impresso ou fixado em qualquer suporte no exterior por editor sediado no Brasil. Art. 4º É livre a entrada no País de livros em língua estrangeira ou portuguesa, isentos de imposto de importação ou de qualquer taxa, independente de licença alfandegária prévia. (Vide Medida provisória nº 135, de 30.10.2003) CAPÍTULO III DA EDITORAÇÃO, DISTRIBUIÇÃO E COMERCIALIZAÇÃO DO LIVRO Art. 5º Para efeitos desta Lei, é considerado: I - autor: a pessoa física criadora de livros; II - editor: a pessoa física ou jurídica que adquire o direito de reprodução de livros, dando a eles tratamento adequado à leitura; III - distribuidor: a pessoa jurídica que opera no ramo de compra e venda de livros por atacado; IV - livreiro: a pessoa jurídica ou representante comercial autônomo que se dedica à venda de livros. Art. 6º Na editoraç ão do livro, é obrigatória a adoção do Número Internacional Padronizado, bem como a ficha de catalogação para publicação. Parágrafo único. O número referido no caput deste artigo constará da quarta capa do livro impresso. Art. 7º O Poder Executivo estabelecerá formas de financiamento para as editoras e para o sistema de distribuição de livro, por meio de criação de linhas de crédito específicas. Parágrafo único. Cabe, ainda, ao Poder Executivo implementar programas anuais para manutenção e atualização do acervo de bibliotecas públicas, universitárias e escolares, incluídas obras em Sistema Braille. Art. 8º É permitida a formação de um fundo de provisão para depreciação de estoques e de adiantamento de direitos autorais. (Vide Medida provisória nº 135, de 30.10.2003) § 1º Para a gestão do fundo levar-se-á em conta o saldo existente no último dia de cada exercício financeiro legal, na proporção do tempo de aquisição, observados os seguintes percentuais: I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2026-06-17T16:46:06.902Z</dcterms:created>
  <dcterms:modified xsi:type="dcterms:W3CDTF">2026-06-17T16:46:06.902Z</dcterms:modified>
</cp:coreProperties>
</file>

<file path=docProps/custom.xml><?xml version="1.0" encoding="utf-8"?>
<Properties xmlns="http://schemas.openxmlformats.org/officeDocument/2006/custom-properties" xmlns:vt="http://schemas.openxmlformats.org/officeDocument/2006/docPropsVTypes"/>
</file>