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LEI COMPLEMENTAR 104 DE 10-01-01</w:t>
      </w:r>
    </w:p>
    <w:p/>
    <w:p/>
    <w:p>
      <w:r>
        <w:t xml:space="preserve">REGULAMENTO DA PREVIDÊNCIA SOCIAL — APROVADO PELO DECRETO 3.048 DE 06-05-1990 -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4.882, DE 18 DE NOVEMBRO DE 2003 Altera dispositivos do Regulamento da Previdência Social, aprovado pelo Decreto nº 3.048, de 6 de maio de 1999. O PRESIDENTE DA REPÚBLICA, no uso da atribuição que lhe confere o art. 84, inciso IV, da Constituição, DECRETA: Art. 1º O Regulamento da Previdência Social, aprovado pelo Decreto nº 3.048, de 6 de maio de 1999, passa a vigorar com as seguintes alterações: "Art. 65. Considera-se trabalho permanente, para efeito desta Subseção, aquele que é exercido de forma não ocasional nem intermitente, no qual a exposição do empregado, do trabalhador avulso ou do cooperado ao agente nocivo seja indissociável da produção do bem ou da prestação do serviço. Parágrafo único. Aplica-se o disposto no caput aos períodos de descanso determinados pela legislação trabalhista, inclusive férias, aos de afastamento decorrentes de gozo de benefícios de auxílio-doença ou aposentadoria por invalidez acidentários, bem como aos de percepção de salário-maternidade, desde que, à data do afastamento, o segurado estivesse exercendo atividade considerada especial." (NR) "Art. 68. ............................................................. ............................................................. § 3º Do laudo técnico referido no § 2º deverá constar informação sobre a existência de tecnologia de proteção coletiva, de medidas de caráter administrativo ou de organização do trabalho, ou de tecnologia de proteção individual, que elimine, minimize ou controle a exposição a agentes nocivos aos limites de tolerância, respeitado o estabelecido na legislação trabalhista. ............................................................. § 5º O INSS definirá os procedimentos para fins de concessão do benefício de que trata esta Subseção, podendo, se necessário, inspecionar o local de trabalho do segurado para confirmar as informações contidas nos referidos documentos. .............. ............................................... § 7º O laudo técnico de que tratam os §§ 2º e 3º deverá ser elaborado com observância das normas editadas pelo Ministério do Trabalho e Emprego e dos atos normativos expedidos pelo INSS. ............................................................. § 11. As avaliações ambientais deverão considerar a classificação dos agentes nocivos e os limites de tolerância estabelecidos pela legislação trabalhista, bem como a metodologia e os procedimentos de avaliação estabelecidos pela Fundação Jorge Duprat Figueiredo de Segurança e Medicina do Trabalho - FUNDACENTRO." (NR) "Art. 338. ............................................................. ............................................................. § 3º O INSS auditará a regularidade e a conformidade das demonstrações ambientais, incluindo-se as de monitoramento biológico, e dos controles internos da empresa relativos ao gerenciamento dos riscos ocupacionais, de modo a assegurar a veracidade das informações prestadas pela empresa e constantes do CNIS, bem como o cumprimento das obrigações relativas ao acidente de trabalho." (NR) Art. 2º Os itens 2.0.1, 3.0.1 e 4.0.0 do Anexo IV do Regulamento da Previdência Social, aprovado pelo Decreto nº 3.048, de 1999, passam a vigorar com as seguintes alterações: "2.0.1 ............................................................. a) exposição a Níveis de Exposição Normalizados (NEN) superiores a 85 dB(A)." (NR) "3.0.1 MICROORGANISMOS E PARASITAS INFECTO-CONTAGIOSOS VIVOS E SUAS TOXINAS 25 ANOS ............................................................." (NR) "4.0.0 ASSOCIAÇÃO DE AGENTES Nas associações de agentes que estejam acima do nível de tolerância, será considerado o enquadramento relativo ao que exigir menor tempo de exposição." (NR) Art. 3º Este Decreto entra em vigor na data de sua publicação. Art. 4º Fica revogada a alínea "o" do inciso II do art. 283 do Regulamento da Previdência Social, aprovado pelo Decreto nº 3.048, de 6 de maio de 1999. Brasília, 18 de novembro de 2003; 182º da Independência e 115º da República. LUIZ INÁCIO LULA DA SILVA Ricardo José Ribeiro Berzoin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2026-09-10T22:41:41.882Z</dcterms:created>
  <dcterms:modified xsi:type="dcterms:W3CDTF">2026-09-10T22:41:41.882Z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