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/>
    <w:p>
      <w:r>
        <w:t xml:space="preserve">INTERDITO PROIBITÓRIO — SE CABE CONTRA ORDEM DE FECHAMENTO DE ESTABELECIMENTO COMERCIAL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interdito proibitório é adequado para o dono de estabelecimento comercial, em zona residencial, impedir o seu fechamento, tendo sido para esse fim intimado por fiscal municipal. V. o t. INTERDITO PROIBITÓRIO st. ATO ADMINISTRATIVO EMENTÁRIO FORENSE. AGOSTO, 1978. ANO XXX. Nº 357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2026-07-28T00:28:36.529Z</dcterms:created>
  <dcterms:modified xsi:type="dcterms:W3CDTF">2026-07-28T00:28:36.529Z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