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OFENSA A PRINCÍPIO CONSTITUCIONAL</w:t>
      </w:r>
    </w:p>
    <w:p/>
    <w:p>
      <w:r>
        <w:rPr>
          <w:b/>
          <w:bCs/>
        </w:rPr>
        <w:t xml:space="preserve">Recurso: </w:t>
      </w:r>
      <w:r>
        <w:t xml:space="preserve">RE 63.563</w:t>
      </w:r>
    </w:p>
    <w:p>
      <w:r>
        <w:rPr>
          <w:b/>
          <w:bCs/>
        </w:rPr>
        <w:t xml:space="preserve">Relator: </w:t>
      </w:r>
      <w:r>
        <w:t xml:space="preserve">BARROS MONTEIRO</w:t>
      </w:r>
    </w:p>
    <w:p>
      <w:r>
        <w:rPr>
          <w:b/>
          <w:bCs/>
        </w:rPr>
        <w:t xml:space="preserve">Julgado em: </w:t>
      </w:r>
      <w:r>
        <w:t xml:space="preserve">29/05/1977</w:t>
      </w:r>
    </w:p>
    <w:p/>
    <w:p>
      <w:r>
        <w:t xml:space="preserve">SE LHE CABE OPOR-SE À IMISSÃO DE POSSE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"O mandato de segurança impetrado pelo locatário, visou obstar a desocupação do imóvel desapropriado. Ora, concedendo ao simples locatário mais direitos que os próprios do locador-desapropriado, a decisão "a quo" negou os dispositivos invocados do Decreto-lei nº 3.365/1941 e entrou em divergência com a jurisprudência do Supremo Tribunal no sentido de que ao locatário resta somente o direito de, em ação própria, solicitar indenização pelos prejuízos causados pelo rompimento de seu contrato locatício, como se infere dos RE nº 63.563, Relator Ministro BARROS MONTEIRO, R.T.J. 54/22; RE nº 79.560, Relator Ministro LEITÃO DE ABREU, R.T.J. 72/949 e RE nº 79.104, Relator Ministro DJACI FALCÃO, R.T.J.; 71/890, sendo este último originário do Tribunal de Justiça da Bahia. Portanto, inquestionável é que ao locatário não assiste direito de se insurgir contra o ato de imissão de posse decretado em processo desapropriatório, perseguindo a sua inexecução em face de pretensos direitos derivados do seu contrato com o desapropriado, principalmente através do mandato de segurança, que não é a via apropriada para discutir direito líquido e certo a ser amparado. Somos pelo provimento do recurso extraordinário a fim de decretada ser a denegação do mandato de segurança." (DO PARECER). - Adito ao parecer, que com evidente negativa de vigência do disposto no art. 15 do Dec.-lei nº 3.365/1941 recusou o acórdão à possibilidade de imissão provisória na posse de imóvel locado, apesar de o Juiz, com bom critério e equidosamente, ter concedido prazo para a desocupação do bem, sem negar aplicação à lei. - Conheço do recurso e dou-lhe provimento, para cassar a segurança concedida. Julgado em 30-05-1977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tem cabimento mandado de segurança impetrado por locatário de imóvel desapropriado pelo poder público competente, visando obstar o ato judicial de imissão de posse. Decreto-Lei nº 3.365/1941.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2026-07-28T00:12:23.491Z</dcterms:created>
  <dcterms:modified xsi:type="dcterms:W3CDTF">2026-07-28T00:12:23.491Z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