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Apelação Cível 27.858</w:t>
      </w:r>
    </w:p>
    <w:p>
      <w:r>
        <w:rPr>
          <w:b/>
          <w:bCs/>
        </w:rPr>
        <w:t xml:space="preserve">Relator: </w:t>
      </w:r>
      <w:r>
        <w:t xml:space="preserve">PROTÁSIO LEAL</w:t>
      </w:r>
    </w:p>
    <w:p/>
    <w:p>
      <w:r>
        <w:t xml:space="preserve">SUA POSIÇÃO EM FACE DA CONCORDATA DO EMITENTE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já se encontra, neste Tribunal precisamente definida, com diretriz contrária à sustentada no apelo, conforme ementas a seguir transcritas: "Embargos à execução. Concordata preventiva. Execução contra os avalistas. Se o emitente da nota promissória se encontra em regime de concordata, tal regime não alcança o avalista, que tem obrigação cambiária autônoma. Sua obrigação não fica diminuída pelos privilégios legais do concordatário, restando, assim; intacta a sua obrigação". (Apelação Cível nº 27.858, de Joinville, Rel. Des. PROTÁSIO LEAL). - "Apelação - Embargos à execução - Aval - Avalista - Concordata do devedor principal - Fato que não impede a execução contra o avalista do concordatário - Recurso conhecido e improvido" (Apelação Cível nº 32.261, de Itajaí, Rel. Des. JOÃO MARTINS). - "Processo de execução. Embargos. Concordata preventiva. Execução contra avalista. Improcedência dos embargos. - "Requerida a concordata de emitente de título de crédito, permanece inalterada a obrigação cambiária autônoma do avalista". (Apelação Cívil nº 32.161, de Itajaí, Rel. Des. HÉLIOS MOSIMANN). - Desse modo, nega-se provimento ao recurso. Ac. de 03-12-1991 Jurisprudência Catarinense - 3º e 4º Trimestre de 1991 - Nº 69 - Pág. 129. EMFOR 531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emitente da nota promissória se encontra em regime de concordata, tal regime não alcança o avalista.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2026-10-26T02:36:25.347Z</dcterms:created>
  <dcterms:modified xsi:type="dcterms:W3CDTF">2026-10-26T02:36:25.347Z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