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Cível 27.858</w:t>
      </w:r>
    </w:p>
    <w:p>
      <w:r>
        <w:rPr>
          <w:b/>
          <w:bCs/>
        </w:rPr>
        <w:t xml:space="preserve">Relator: </w:t>
      </w:r>
      <w:r>
        <w:t xml:space="preserve">PROTÁSIO LEAL</w:t>
      </w:r>
    </w:p>
    <w:p/>
    <w:p>
      <w:r>
        <w:t xml:space="preserve">SUA POSIÇÃO EM FACE DA CONCORDATA DO EMITENTE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já se encontra, neste Tribunal precisamente definida, com diretriz contrária à sustentada no apelo, conforme ementas a seguir transcritas: "Embargos à execução. Concordata preventiva. Execução contra os avalistas. Se o emitente da nota promissória se encontra em regime de concordata, tal regime não alcança o avalista, que tem obrigação cambiária autônoma. Sua obrigação não fica diminuída pelos privilégios legais do concordatário, restando, assim; intacta a sua obrigação". (Apelação Cível nº 27.858, de Joinville, Rel. Des. PROTÁSIO LEAL). - "Apelação - Embargos à execução - Aval - Avalista - Concordata do devedor principal - Fato que não impede a execução contra o avalista do concordatário - Recurso conhecido e improvido" (Apelação Cível nº 32.261, de Itajaí, Rel. Des. JOÃO MARTINS). - "Processo de execução. Embargos. Concordata preventiva. Execução contra avalista. Improcedência dos embargos. - "Requerida a concordata de emitente de título de crédito, permanece inalterada a obrigação cambiária autônoma do avalista". (Apelação Cívil nº 32.161, de Itajaí, Rel. Des. HÉLIOS MOSIMANN). - Desse modo, nega-se provimento ao recurso. Ac. de 03-12-1991 Jurisprudência Catarinense - 3º e 4º Trimestre de 1991 - Nº 69 - Pág. 129.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emitente da nota promissória se encontra em regime de concordata, tal regime não alcança o avalista.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2026-07-28T00:08:17.536Z</dcterms:created>
  <dcterms:modified xsi:type="dcterms:W3CDTF">2026-07-28T00:08:17.536Z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