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>
      <w:r>
        <w:rPr>
          <w:b/>
          <w:bCs/>
        </w:rPr>
        <w:t xml:space="preserve">Relator: </w:t>
      </w:r>
      <w:r>
        <w:t xml:space="preserve">DESA</w:t>
      </w:r>
    </w:p>
    <w:p/>
    <w:p>
      <w:r>
        <w:t xml:space="preserve">65. DIREITO À SAÚDE — ANTECIPAÇÃO DA TUTELA DE MÉRITO - RESPONSABILIDADE SOLIDÁRIA DA UNIÃO, ESTADOS E MUNICÍPIOS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65 DIREITO À SAÚDE - ANTECIPAÇÃO DA TUTELA DE MÉRITO - RESPONSABILIDADE SOLIDÁRIA DA UNIÃO, ESTADOS E MUNICÍPIOS "Deriva-se dos mandamentos dos artigos 6º e 196 da Constituição Federal de 1988 e da Lei nº 8080/90, a responsabilidade solidária da União, Estados e Municípios, garantindo o fundamental direito à saúde e conseqüênte antecipação da respectiva tutela". REFERÊNCIA: Súmula da Jurisprudência Predominante (art. 122 do RITJ) nº 04/2001 - Proc. 2001.146.00004 Julgamento em 05/05/2003 - Votação unânime Relatora: DESA. MARIANNA GONÇALVES Registro do Acórdão em 15/09/2003 -fls. 5.013/5.020 Const. Fed. 1988 - art. 100 CPC - art. 273 e 730 Lei Fed. 8.437/92 - art. 1º, § 1º e 3º Lei Fed. 8.952/94 Lei Fed. 9.494/97 Requerente: Centro de Estudos e Debates (CEDES) NOTAS: A antecipação da tutela de mérito é a única forma capaz e eficaz de assegurar o fundamental direito à vida e à 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2026-07-27T23:41:05.951Z</dcterms:created>
  <dcterms:modified xsi:type="dcterms:W3CDTF">2026-07-27T23:41:05.951Z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