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SALÁRIO-EDUCAÇÃO</w:t>
      </w:r>
    </w:p>
    <w:p>
      <w:r>
        <w:rPr>
          <w:i/>
          <w:iCs/>
          <w:color w:val="666666"/>
        </w:rPr>
        <w:t xml:space="preserve">DECRETO 3.142 DE 16-08-1999</w:t>
      </w:r>
    </w:p>
    <w:p/>
    <w:p/>
    <w:p>
      <w:r>
        <w:t xml:space="preserve">TARIFAS PARA O SERVIÇO PÚBLICO — FIXAÇÃO DOS NÍVEIS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8.631, DE 04 DE MARÇO DE 1993 Dispõe sobre a fixação dos níveis das tarifas para o serviço público de energia elétrica, extingue o regime de remuneração garantida e dá outras providências. O PRESIDENTE DA REPÚBLICA Faço saber que o Congresso Nacional decreta e eu sanciono a seguinte Lei: Art. 1º Os níveis das tarifas de fornecimento de energia elétrica a serem cobradas de consumidores finais serão propostos pelo concessionário, ao Poder Concedente, que os homologará, observado o disposto nesta Lei. § 1º A ausência de manifestação de inconformidade do Poder Concedente, no prazo de quinze dias após a apresentação da proposta pelo concessionário, representará a homologação da mesma. § 2º Os níveis das tarifas a que se refere o "caput" deste artigo corresponderão aos valores necessários para a cobertura do custo do serviço de cada concessionário distribuidor, segundo suas características específicas, de modo a garantir a prestação dos serviços adequados. § 3º No custo do serviço mencionado no parágrafo anterior, além dos custos específicos dos concessionários públicos e privados, serão obrigatoriamente incluídos os valores relativos aos preços de energia elétrica comprada aos concessionários supridores, inclusive o transporte da energia gerada pela ITAIPU BINACIONAL, os relativos às quotas anuais da Reserva Global de Reversão - RGR, ao rateio do custo de combustíveis e às compensações financeiras pela utilização de recursos hídricos devidos por usinas próprias. § 4º Respeitado o valor médio das tarifas de fornecimento, devidamente homologado na forma do disposto neste artigo, fica facultado ao concessionário distribuidor promover alterações compensatórias entre os níveis das tarifas de fornecimento relativos a cada classe de consumidor final. Art. 2º Os níveis das tarifas a serem praticadas no suprimento de energia elétrica serão propostos pelo con cessionário supridor e homologados pelo Poder Concedente, como dispõe esta Lei. § 1º A ausência de manifestação de inconformidade do Poder Concedente, no prazo de quinze dias após a apresentação da proposta pelo concessionário, representará a homologação da mesma. § 2º Os níveis das tarifas a que se refere o "caput" deste artigo corresponderão aos valores necessários para cobertura do custo do serviço de cada concessionário supridor, segundo suas características específicas, de modo a garantir a prestação dos serviços adequados. § 3º No custo do serviço mencionado no parágrafo anterior, serão obrigatoriamente incluídos os valores relativos às quotas anuais da Reserva Global de Reversão - RGR e às compensações financeiras pela utilização de recursos hídricos. § 4º As tarifas de suprimento terão vigência sobre os consumos e demandas ocorridos a partir da data de sua homologação pelo Poder Concedente. Art. 3º Os concessionários supridores e supridos deverão celebrar contrato de suprimento de energia elétrica. (Revogado pela Lei nº 9.648, de 27/05/1998) § 1º O contrato a que se refere o caput deste artigo conterá a identificação das quantidades, os preços e as regras do intercâmbio de energia e obedecerá às leis específicas e ao que dispuser o regulamento desta lei. § 2º A homologação pelo Poder Concedente dos níveis das tarifas propostos pelos concessionários de fornecimento e de suprimento estará condicionada à celebração do contrato a que se refere este artigo. § 3º Os contratos de suprimento de energia elétrica e os contratos de transporte da energia gerada por Itaipu Binacional poderão ser celebrados diretamente com os concessionários distribuidores que forneçam a consumidores finais. § 4º As garantias de pagamento nos contratos referidos neste artigo constituir-se-ão obrigatoriamente das receitas próprias dos concessionários supridos, com respectiva autoriz ação de débito automático em suas contas correntes bancárias, uma vez caracterizado o inadimplemento. § 5º O contrato de suprimento poderá conter dispositivo prevendo a dilação dos prazos de pagamento na proporção do inadimplemento de consumidores finais, devidamente comprovado. Art. 4º Os concessionários reajustarão periodicamente os valores das tarifas mediante a utilização de fórmulas paramétricas e respectivos índices, conforme o que dispuser o regulamento desta Lei. Art. 5º A revisão dos níveis das tarifas obedecerá a legislação específica. Art. 6º Os concessionários inadimplentes com a União e suas entidades, os Estados e suas entidades, os Municípios e suas entidades, a Centrais Elétricas Brasileiras S.A. -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2026-06-17T15:19:07.762Z</dcterms:created>
  <dcterms:modified xsi:type="dcterms:W3CDTF">2026-06-17T15:19:07.762Z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