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20/12/1972</w:t>
      </w:r>
    </w:p>
    <w:p/>
    <w:p>
      <w:r>
        <w:t xml:space="preserve">QUANDO SE DEFERE A PERMANÊNCIA COM A TIA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CONFIRMADA - ... Entendo, como creio todos devem entender, não só por forçados ditames legais, como também dos morais, que filhos devem ser educados pelos pais, e só mui especialmente, se deve transigir com tal regra, ou melhor, norma. - Mas, como assim entendo, aqui vejo, também, um caso onde se deve abrir exceção. - Em primeiro lugar, verifica-se, pelo depoimento pessoal da autora, que ela é mulher profundamente instável, do ponto de vista afetivo. - Assim, por sua vida já passaram, no mínimo, três homens ... - Em segundo lugar, a autora não tem no momento emprego e, portanto, condições de se manter e manter a menor. - Em terceiro lugar, vindo a receber a menor, terá a autora que procurar trabalho e, conseguindo-o, terá de deixar a menor com D. Maria de Lourdes. - Em quarto lugar, o local onde D. Maria de Lourdes mora é, totalmente inadequado para receber uma menor, como se vê do relatório ... - Ante esse quadro, não vejo como se possa, ao menos por agora, atender à pretensão da autora, pois será desatender aos sagrados interesses da menor. - No futuro, caso a autora estabilize sua vida e tenha razoáveis condições de vida, poderá a situação ser revista. - JULGADA IMPROCEDENTE A AÇÃO. Julgado em 21-12-1972 Arquivo do Ementário Forense, TJ/216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Mantém-se a guarda com a tia que criou a menor, visto que a mãe não reúne condições para manter, educar e criar a filha com um mínimo de segurança, conforto e em adequado ambiente. O interesse do menor sobreleva a qualquer outra circunstância, mesmo ao fato da 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2026-09-10T22:41:42.545Z</dcterms:created>
  <dcterms:modified xsi:type="dcterms:W3CDTF">2026-09-10T22:41:42.545Z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