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LEI 8.069 DE 13-07-1990</w:t>
      </w:r>
    </w:p>
    <w:p/>
    <w:p>
      <w:r>
        <w:rPr>
          <w:b/>
          <w:bCs/>
        </w:rPr>
        <w:t xml:space="preserve">Julgado em: </w:t>
      </w:r>
      <w:r>
        <w:t xml:space="preserve">20/12/1972</w:t>
      </w:r>
    </w:p>
    <w:p/>
    <w:p>
      <w:r>
        <w:t xml:space="preserve">QUANDO SE DEFERE A PERMANÊNCIA COM A TIA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DA SENTENÇA CONFIRMADA - ... Entendo, como creio todos devem entender, não só por forçados ditames legais, como também dos morais, que filhos devem ser educados pelos pais, e só mui especialmente, se deve transigir com tal regra, ou melhor, norma. - Mas, como assim entendo, aqui vejo, também, um caso onde se deve abrir exceção. - Em primeiro lugar, verifica-se, pelo depoimento pessoal da autora, que ela é mulher profundamente instável, do ponto de vista afetivo. - Assim, por sua vida já passaram, no mínimo, três homens ... - Em segundo lugar, a autora não tem no momento emprego e, portanto, condições de se manter e manter a menor. - Em terceiro lugar, vindo a receber a menor, terá a autora que procurar trabalho e, conseguindo-o, terá de deixar a menor com D. Maria de Lourdes. - Em quarto lugar, o local onde D. Maria de Lourdes mora é, totalmente inadequado para receber uma menor, como se vê do relatório ... - Ante esse quadro, não vejo como se possa, ao menos por agora, atender à pretensão da autora, pois será desatender aos sagrados interesses da menor. - No futuro, caso a autora estabilize sua vida e tenha razoáveis condições de vida, poderá a situação ser revista. - JULGADA IMPROCEDENTE A AÇÃO. Julgado em 21-12-1972 Arquivo do Ementário Forense, TJ/216 EMENTÁRIO FORENSE. Março, 1978. Ano XXX. Nº 352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Mantém-se a guarda com a tia que criou a menor, visto que a mãe não reúne condições para manter, educar e criar a filha com um mínimo de segurança, conforto e em adequado ambiente. O interesse do menor sobreleva a qualquer outra circunstância, mesmo ao fato da maternidade.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2026-10-26T04:59:06.105Z</dcterms:created>
  <dcterms:modified xsi:type="dcterms:W3CDTF">2026-10-26T04:59:06.105Z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