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Julgado em: </w:t>
      </w:r>
      <w:r>
        <w:t xml:space="preserve">09/08/1977</w:t>
      </w:r>
    </w:p>
    <w:p/>
    <w:p>
      <w:r>
        <w:t xml:space="preserve">EXCLUSÃO DE AUTOR E RÉU — SE É CABÍVEL PARA PEDIR A EXCLUSÃO DE APENAS UMA DAS PARTES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agravo desmerece provimento. O art. 56 do CPC admite a oposição quando alguém pretende, no todo ou em parte, a coisa ou o direito sobre que convertem autor e réu. - Os termos claros desse dispositivo da lei processual, portanto, restringem a oposição, só a admitindo quando o terceiro pretender a exclusão simultânea dos litigantes; não quando a exclusão é de apenas uma das partes. - Assim preleciona ALEXANDRE DE PAULA, em seu "Código de Processo Civil Anotado", vol. I/206-7, relacionando inúmeros acórdãos, todos nesse único sentido. E entre os vários acórdãos colacionados merece destaque, pela inteira aplicação à espécie, o contido no verbete nº 15: "A oposição é um instituto destinado à intervenção de terceiro na causa para a exclusão simultânea do autor e do réu. Quando visa unicamente a uma das partes, não é oposição e sim assistência". - Assim, não cabendo oposição para a exclusão unicamente de uma das partes do processo, e sendo incogitável, em processos de desapropriação, oposição ao direito do Poder Público promover a desapropriação, bem andou o Magistrado desacolhendo a pretensão dos agravantes; daí desprover-se o agravo, condenados os vencidos nas custas do processo. Julgado em 10-08-1977 Revista dos Tribunais. Novembro, 1977. Vol. 505. Pág. 171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termos claros do artigo 56 do Código de Processo Civil restringem a oposição da intervenção de terceiros, só a admitindo quando o terceiro pretender a exclusão simultânea dos litigantes, não quando a exclusão pretendida é de apenas uma das partes.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2026-06-17T14:18:36.907Z</dcterms:created>
  <dcterms:modified xsi:type="dcterms:W3CDTF">2026-06-17T14:18:36.907Z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