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ÚNICO SOBRE MINERAIS</w:t>
      </w:r>
    </w:p>
    <w:p>
      <w:r>
        <w:rPr>
          <w:i/>
          <w:iCs/>
          <w:color w:val="666666"/>
        </w:rPr>
        <w:t xml:space="preserve">EMPRESAS DE CONSTRUÇÃO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CATÃO ALV ES</w:t>
      </w:r>
    </w:p>
    <w:p/>
    <w:p>
      <w:r>
        <w:t xml:space="preserve">AÇÃO PROPOSTA PELO CONSELHO REGIONAL DE ENGENHARIA — JUSTIÇA FEDERAL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 - Tenho questão preliminar que submeto ao exame desta douta Turma Julgadora, direcionada no sentido da incompetência desta Corte para processar e julgar o presente feito, motivo pelo qual, antes de analisar o recurso aviado, entendi por bem colocar os autos em mesa para que fosse dirimida a questão. - Há uma Lei Federal (9.649/98), que estabelece, expressamente, em seu art. 58, a competência da Justiça Federal para conhecer e julgar as controvérsias ligadas aos poderes de fiscalização delegados aos Conselhos Profissionais pelo Poder Público, como se lê: "Art. 58. Os serviços de fiscalização de profissões regulamentadas serão exercidos em caráter privado, por delegação do poder público, mediante autorização legislativa. § 1º A organização, a estrutura e o funcionamento dos conselhos de fiscalização de profissões regulamentadas serão disciplinados mediante decisão do plenário do conselho federal da respectiva profissão, garantindo-se que na composição deste estejam representados todos seus conselhos regionais. § 2º Os conselhos de fiscalização de profissões regulamentadas, dotados de personalidade jurídica de direito privado, não manterão com os órgãos da Administração Pública qualquer vínculo funcional ou hierárquico. § 3º Os empregados dos conselhos de fiscalização de profissões regulamentadas são regidos pela legislação trabalhista, sendo vedada qualquer forma de transposição, transferênci a ou deslocamento para o quadro da Administração Pública direta ou indireta. § 4º Os conselhos de fiscalização de profissões regulamentadas são autorizados a fixar, cobrar e executar as contribuições anuais devidas por pessoas físicas ou jurídicas, bem como preços de serviços e multas, que constituirão receitas próprias, considerando-se título executivo extrajudicial a certidão relativa aos créditos decorrentes. (...) § 7º Os conselhos de fiscalização de profissões regulamentadas promoverão, até 30 de junho de 1998, a adaptação de seus estatutos e regimentos ao estabelecido neste artigo. § 8º Compete à Justiça Federal a apreciação das controvérsias que envolvam os conselhos de fiscalização de profissões regulamentadas, quando no exercício dos serviços a eles delegados, conforme disposto no caput". - Assim, em virtude desta determinação expressa, não posso deixar de reconhecer a incompetência da Justiça Estadual para conhecer da matéria agitada, pois se firma, a toda evidência, a competência da Justiça Federal, orientação que tem se plasmado na jurisprudência do colendo Superior Tribunal de Justiça, tendo sido inclusive sumulada, como se vê de seu verbete 66, "verbis": "Súmula 66. Compete à Justiça Federal processar e julgar execução fiscal promovida por Conselho de fiscalização profissional". - Também há diversas decisões do mesmo colendo Sodalício, no sentido da citada Súmula, como se constata do julgamento do Conflito de Competência n.º 23.277/MG, da relatoria do insigne Min. ALDIR PASSARINHO JÚNIOR, 1ª Seção, ocorrido em 9.12.98, quando se reconheceu o conflito para determinar a competência da Justiça Federal, por unanimidade, e cuja Ementa restou assim redigida: "PROCESSUAL CIVIL. CONFLITO NEGATIVO DE COMPETÊNCIA. AÇÃO ORDINÁRIA MOVIDA POR EMPRESA DE REPRESENTAÇÃO CONTRA CONSELHO PROFISSIONAL. QUESTÃO QUE ENVOLVE SERVIÇO DE FISCALIZAÇÃO DA ENTIDADE. COMPETÊNCIA DA JUSTIÇA FEDERAL. LEI N . 9.649/98, ART. 58, § 8º. INCIDENTE DE INCONSTITUCIONALIDADE REJEITADO. I. Argüição de Inconstitucionalidade não acolhida pela Seção, vencido, no ponto, o relator. II. Compete à Justiça Federal, nos termos do art. 58, parágrafo 8º, da Lei n. 9.649/68, processar e julgar ação ordinária movida por empresa de representação contra o CREA/RO, onde se discute a inexistência de obrigação de vinculação ao órgão. III. Conflito conhecido para declarar competente o Juízo Suscitante, da 3ª Vara Federal do Estado de Rondônia". - Também é o mesmo entendimento perfilado pelo eminente Min. FRANCISCO PEÇANHA MARTINS, com assento na mesma Alta Corte: "CONFLITO DE COMPETÊNCIA. EXECUÇÃO FISCAL. CONSELHOS PROFISSIONAIS. COMPETÊNCIA DA JUSTIÇA FEDERAL. 1. Consoante entendimento jurisprudencial consagrado nesta Corte, a Justiça Federal é competente para processar e julgar as execuções fiscais promovidas por Conselhos Profissionais. 2. Conflito conhecido para declarar a competência do Juízo Federal da 18ª Vara da Seção Judiciária do Distrito Federal, suscitado" (1ª Secção, Conflito de Competência n.º 26.073/DF, j. 10.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o Exeqüente Conselho Profissional, a competência para conhecer da Execução ligada à fiscalização de profissões regulamentadas, quanto ao exercício dos serviços a ele delegados, é da Justiça Federal. Mesmo que proposta a Execução, em primeiro grau, perante a Justiça Estadual comum, diante da inexistência de Vara da Justiça Federal no domicílio do Executado, a competência, em grau recursal, é do Tribunal Regional Federal.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2026-06-17T14:16:37.471Z</dcterms:created>
  <dcterms:modified xsi:type="dcterms:W3CDTF">2026-06-17T14:16:37.471Z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