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 231.614/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Federal Arnaldo Lima CONSTITUCIONAL</w:t>
      </w:r>
    </w:p>
    <w:p/>
    <w:p>
      <w:r>
        <w:t xml:space="preserve">ESTATUTO MILITAR — LEI 6.880/80 - ESGOTAMENTO DA VIA ADMINISTRATIVA E PRÉVIA COMUNICAÇÃO AO SUPERIOR HIERÁRQUICO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Órgão Especial Agravo em Suspensão de Liminar Processo: 2002.02.01.006445-3 Publ. no DJ de 13/09/2002, pág. 341 Relator: Desembargador Federal Arnaldo Lima CONSTITUCIONAL. ADMINISTRATIVO. PROCESSUAL CIVIL. ESTATUTO MILITAR.LEI Nº 6.880/80. ESGOTAMENTO DA VIA ADMINISTRATIVA E PRÉVIA COMUNICAÇÃO AO SUPERIOR HIERÁRQUICO. REGRAS QUE, SUPOSTAMENTE, RESTRINGEM A GARANTIA CONSTITUCIONAL ESTABELECIDA NO ART. 5º, XXXV , DA CF. REQUERIMENTO DE SUSPENSÃO DE LIMINAR FORMULADO PELA UNIÃO, REFERENTE À DECISÃO PROFERIDA EM AÇÃO CIVIL PÚBLICA QUE CONSISTIU, ESPECIFICAMENTE, EM PROIBIR A APLICAÇÃO DE SANÇÕES A MILITARES QUE INGRESSARAM E DAQUELES QUE PRETENDEM INGRESSAR COM AÇÕES JUDICIAIS DECORRENTES DE FATOS OCORRIDOS NO ÂMBITO MILITAR, TENDO EM VISTA O PRINCÍPIO CONSTITUCIONAL DA INAFASTABILIDADE DO CONHECIMENTO PELO PODER JUDICIÁRIO DE LESÃO OU DE AMEAÇA A DIREITO. HIPÓTESE ONDE SE IDENTIFICA, EM ANÁLISE PERFUNCTÓRIA, A PRESENÇA DOS PRESSUPOSTOS PREVISTOS NA LEI 8.437/92 - MANIFESTO INTERESSE PÚBLICO E PERIGO DE LESÃO À ORDEM E À SEGURANÇA PÚBLICAS - QUE AUTORIZAM, EXCEPCIONALMENTE, O DEFERIMENTO DA CONTRACAUTELA. POR MAIORIA, FOI NEGADO PROVIMENTO AO AGRAVO. Estatuto Militar - Lei Nº 6.880/80 - Esgotamento da via administrativa e prévia comunicação ao superior hierárquico O Presidente desta Corte e Relator deste acórdão expõe a questão posta em discussão: "O Ministério Público Federal interpôs Agravo - fls. 122/132 - contra a decisão de fls. 109/116, pela qual deferi o pedido formulado pela União às fls. 02/26, no sentido de que fossem suspensos os efeitos da liminar concedida pelo MM. Juízo Federal da 18a Vara/RJ, nos autos da Ação Civil Pública - processo nº 2002.51.01.001258-3 - proposta pelo ora Agravante em face da UF, tendo o r. decisum consistido em proibir a União de aplicar aos militares sanções disciplinares motivadas pela propositura de ações judiciais, sem o prévio esgotamento das vias administrativas ou sem comunicação prévia ao sup erior hierárquico. Ressalte-se que no exame do pleito de suspensão formulado nestes autos - fundado no art. 4o. da Lei nº 8.437/92 - restou claro que, segundo entendimento jurisprudencial e doutrinário, o procedimento em foco é de aplicação restrita. Contudo, considerou-se que, no caso, estariam presentes os pressupostos que autorizam, excepcionalmente, o deferimento da contra cautelar. Em suas razões de recorrer, o MPF alega, em síntese, que inexistem, na presente hipótese, os requisitos que permitiriam a suspensão da liminar, aduzindo ser no mínimo questionável o argumento de quebra na hierarquia e disciplina militares, visto que a ordem emanada do Juízo a quo não obsta a aplicação de sanções disciplinares por razões outras que não o legítimo exercício, em Juízo, de situações jurídicas subjetivas. Sustentou que embora as aludidas penalidades continuem a ser aplicadas, mesmo depois de 13 (treze) anos de promulgação da CF/88, não é correto considerar como inexistente o periculum in mora, tendo em vista que tais violações constitucionais não podem ser convalidadas. Afirmou que embora reconheça a inexistência de hierarquia entre os dispositivos constitucionais, é forçoso considerar que o art. 5o, que consagra os direitos e garantias fundamentais, tem status diferenciado, de modo que os outros preceitos da Carta é que têm que estar em harmonia com o aludido dispositivo e não o inverso. Pugnou, afinal, pela reforma da decisão." Com os votos da maioria dos integrantes do Órgão Especial, o Des. Fed. Arnaldo Lima negou provimento ao agravo. Embora reconheça no art. 51 § 3o do Estatuto dos Militares certa restrição ao pleno exercício do direito constitucional, estatuído no art. 5o, XXXV, o Relator enfatizou que a norma legal não o exclui. Considerou ainda que a carreira e a atividade dos militares possuem suas peculiaridades firmadas nos princípios da disciplina e hierarquia, com respaldo constitucional, citando o sexagésimo primeiro inciso do art. 5o da Le i Magna, pelo qual "ninguém será preso senão em flagrante delito ou por ordem escrita e fundamentada de autoridade judiciária competente, salvo nos casos de transgressão militar ou crime propriamente militar, definidos em lei" e o parágrafo segundo do art. 142, que estabelece: "não caberá habeas corpus em relação a punições disciplinares militares". Após analisar outros aspectos da especificidade da carreira militar, concluiu o Relator: "... Não é razoável que, em sede de liminar, seja modificada uma sistemática que se repete há anos, fundada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2026-07-28T00:26:22.258Z</dcterms:created>
  <dcterms:modified xsi:type="dcterms:W3CDTF">2026-07-28T00:26:22.258Z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