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APOSENTADO MAIOR DE 65 ANOS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RICARDO REGUEIRA AÇÃO RESCISÓRIA</w:t>
      </w:r>
    </w:p>
    <w:p/>
    <w:p>
      <w:r>
        <w:t xml:space="preserve">CONTAGEM DO PRAZO PARA A PROPOSITURA DA AÇÃO — SÚMULA 207, DO SUPERIOR TRIBUNAL DE JUSTIÇA - LITIGÂNCIA DE MÁ-FÉ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Seção Agravo Regimental em Ação Rescisória Processo: 98.02.52043-8 - Publicação: DJ de 13/11/2001, pág. 210 Relator: Desembargador Federal RICARDO REGUEIRA AÇÃO RESCISÓRIA. AGRAVO REGIMENTAL. CONTAGEM DO PRAZO PARA A PROPOSITURA DA AÇÃO. SÚMULA 207, DO SUPERIOR TRIBUNAL DE JUSTIÇA. LITIGÂNCIA DE MÁ-FÉ. - Interposto agravo regimental da decisão que indeferiu a inicial, julgando extinto o feito, considerando extrapolado o prazo para a interposição da rescisória, já que a contagem inicial teria se dado com o esgotamento daquele para o ingresso dos embargos infringentes. - Entendimento pacificado pelo verbete da Súmula 207 do Superior Tribunal de Justiça. - Agravo regimental improvido. POR MAIORIA, FOI NEGADO PROVIMENTO AO RECURSO. CONTAGEM DO PRAZO PARA A PROPOSITURA DA AÇÃO - SÚMULA 207 DO STJ A Superintendência de Seguros Privados - SUSEP interpôs agravo regimental da decisão que indeferiu a petição inicial e julgou extinta a presente ação rescisória ante a infringência do prazo decadencial para a propositura da ação. O voto do Relator, Des. Fed. Ricardo Regueira, acolhido pela maioria da 1ª Seção, negou provimento ao recurso, com os seguintes fundamentos: "A discussão se concentra unicamente no prazo decadencial da ação rescisória, e seu termo inicial. A decisão monocrática de fls. 86/89, que considero auto-explicativa, indeferiu a inicial, julgando extinto o feito, considerando extrapolado o prazo para a interposição da rescisória, já que a contagem inicial teria se dado com o esgotamento daquele para o ingresso dos embargos infringentes. Na verdade, tendo a SUSEP optado pelo imediato ingresso do recurso especial ao acórdão, contrariou posição, inclusive sumulada, pelo STJ cujo verbete encontra-se na Súmula nº 207 do STJ: 'É inadmissível recurso especial quando cabíveis embargos infringentes contra acórdão proferido no tribunal de origem'. Estranhamente, vem a ora agravante instruir o recurso com novos posicionamentos do mesmo Superior Tribunal de Justiça que ratificam a referida Súmula, uma vez que admitem, os julgados, como termo inicial do prazo de decadência, o julgamento ou inadmissão do recurso especial, mas ressalvam a hipótese de má-fé do recorrente. Má-fé é justamente o que ocorre no presente caso, já que a não interposição dos embargos infringentes inviabilizou, de antemão, o conhecimento do recurso especial, iniciando, daquela data, a contagem do prazo para a rescisão do acórdão". O estudo comparado de jurisprudência nos mostra como único acórdão assemelhado encontrado a Ação Rescisória nº 311, julgada em 18/07/52 pela 2ª Turma do STF, relatada pelo Ministro Lafayete de Andrada, assim ementada: "AÇÃO RESCISÓRIA. CADUCIDADE. AÇÃO PROPOSTA DEPOIS DE EXPIRADO O PRAZO LEGAL DE CINCO ANOS. CONTAGEM DO PRAZO: INÍCIO. AÇÃO RESCISÓRIA. CADUCIDADE PARA SUA PROPOSITURA. CONTAGEM DE PRAZO".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2026-10-26T04:15:00.339Z</dcterms:created>
  <dcterms:modified xsi:type="dcterms:W3CDTF">2026-10-26T04:15:00.339Z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