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450968</w:t>
      </w:r>
    </w:p>
    <w:p/>
    <w:p>
      <w:r>
        <w:t xml:space="preserve">ILEGALIDADES DOS CONTRATOS ANTERIORES — DISCUSSÃO - 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renegociação de contrato bancário ou a confissão da dívida não impede a possibilidade de discussão sobre eventuais ilegalidades dos contratos anteriores. Precedentes: RESP 450968 - RS 2002/0094565-1 DECISÃO: 27-05-2003 DJ DATA: 28-10-2003 PG: 283 RESP 237302 - RS 1999/0100238-9 DECISÃO: 08-02-2000 DJ DATA: 20-03-2000 PG: 78 RESP 132565 - RS 1997/0034802-4 DECISÃO: 12-09-2000 DJ DATA: 12-02-2001 PG: 118 Data da Decisão: 28-04-2004 DJ de 13-05-2004, pág. 201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2026-10-26T02:24:04.992Z</dcterms:created>
  <dcterms:modified xsi:type="dcterms:W3CDTF">2026-10-26T02:24:04.992Z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