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PENSIONISTA DE MILITAR</w:t>
      </w:r>
    </w:p>
    <w:p/>
    <w:p/>
    <w:p>
      <w:r>
        <w:t xml:space="preserve">LEI 10.744 DE 09-10-2003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5.035, DE 05 DE ABRIL DE 2004 Regulamenta a Lei nº 10.744, de 9 de outubro de 2003, que dispõe sobre a assunção, pela União, de responsabilidades civis perante terceiros no caso de atentados terroristas, atos de guerra ou eventos correlatos, contra aeronaves de matrícula brasileira e operadas por empresas brasileiras de transporte aéreo público, excluídas as empresas de táxi aéreo. O PRESIDENTE DA REPÚBLICA, no uso da atribuição que lhe confere o art. 84, inciso IV, da Constituição, e tendo em vista o disposto na Lei nº 10.744, de 9 de outubro de 2003, DECRETA: Art. 1º A União assumirá despesas de responsabilidade civil perante terceiros na hipótese da ocorrência de danos a bens e pessoas, passageiros ou não, provocados por atentados terroristas, atos de guerra ou eventos correlatos, ocorridos no Brasil ou no exterior, contra aeronaves de matrícula brasileira e operadas por empresas brasileiras de transporte aéreo público, excluídas as empresas de táxi aéreo. Art. 2º A assunção de que trata este Decreto poderá ser suspensa a critério do Poder Executivo a qualquer tempo, observado o prazo de sete dias a contar da data da publicação do ato. Art. 3º A assunção de que trata este Decreto será cancelada automaticamente, independentemente de qualquer aviso ou comunicação, em caso de: I - ocorrência de qualquer detonação hostil de arma de guerra que empregue fusão atômica ou nuclear e fusão ou reação semelhante ou força ou matéria radioativa que possa ser considerada arma nuclear de guerra, onde e quando quer que tal detonação possa ocorrer; II - eclosão de guerra, havendo ou não declaração formal, entre quaisquer dos seguintes países: Reino Unido, Estados Unidos da América do Norte, França, Rússia e República Popular da China. Art. 4º A assunção das despesas de responsabilidade civil a que se refere o art.1º deste Decreto não contempla as áreas c onsideradas excluídas da cobertura automática, pelo mercado segurador convencional da garantia cascos de guerra da aeronave, que são regularmente divulgadas pelo IRB-Brasil Resseguros S.A. Art. 5º Caso se verifique a existência de ação judicial movida pelos beneficiários contra a União, visando ao recebimento dos créditos a que se refere este Decreto, a liberação dos recursos pela União, pela via administrativa, só se efetivará mediante desistência formal da ação judicial respectiva, devidamente homologada pelo juízo competente. Art. 6º Fica revogado o Decreto nº 4.337, de 16 de agosto de 2002. Art. 7º Este Decreto entra em vigor na data de sua publicação. Brasília, 5 de abril de 2004; 183º da Independência e 116º da República. LUIZ INÁCIO LULA DA SILVA José Viegas Filho Bernard Appy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2026-07-28T00:10:35.839Z</dcterms:created>
  <dcterms:modified xsi:type="dcterms:W3CDTF">2026-07-28T00:10:35.839Z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