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/>
    <w:p>
      <w:r>
        <w:t xml:space="preserve">LEI 10.744 DE 09-10-2003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5.035, DE 05 DE ABRIL DE 2004 Regulamenta a Lei nº 10.744, de 9 de outubro de 2003, que dispõe sobre a assunção, pela União, de responsabilidades civis perante terceiros no caso de atentados terroristas, atos de guerra ou eventos correlatos, contra aeronaves de matrícula brasileira e operadas por empresas brasileiras de transporte aéreo público, excluídas as empresas de táxi aéreo. O PRESIDENTE DA REPÚBLICA, no uso da atribuição que lhe confere o art. 84, inciso IV, da Constituição, e tendo em vista o disposto na Lei nº 10.744, de 9 de outubro de 2003, DECRETA: Art. 1º A União assumirá despesas de responsabilidade civil perante terceiros na hipótese da ocorrência de danos a bens e pessoas, passageiros ou não, provocados por atentados terroristas, atos de guerra ou eventos correlatos, ocorridos no Brasil ou no exterior, contra aeronaves de matrícula brasileira e operadas por empresas brasileiras de transporte aéreo público, excluídas as empresas de táxi aéreo. Art. 2º A assunção de que trata este Decreto poderá ser suspensa a critério do Poder Executivo a qualquer tempo, observado o prazo de sete dias a contar da data da publicação do ato. Art. 3º A assunção de que trata este Decreto será cancelada automaticamente, independentemente de qualquer aviso ou comunicação, em caso de: I - ocorrência de qualquer detonação hostil de arma de guerra que empregue fusão atômica ou nuclear e fusão ou reação semelhante ou força ou matéria radioativa que possa ser considerada arma nuclear de guerra, onde e quando quer que tal detonação possa ocorrer; II - eclosão de guerra, havendo ou não declaração formal, entre quaisquer dos seguintes países: Reino Unido, Estados Unidos da América do Norte, França, Rússia e República Popular da China. Art. 4º A assunção das despesas de responsabilidade civil a que se refere o art.1º deste Decreto não contempla as áreas c onsideradas excluídas da cobertura automática, pelo mercado segurador convencional da garantia cascos de guerra da aeronave, que são regularmente divulgadas pelo IRB-Brasil Resseguros S.A. Art. 5º Caso se verifique a existência de ação judicial movida pelos beneficiários contra a União, visando ao recebimento dos créditos a que se refere este Decreto, a liberação dos recursos pela União, pela via administrativa, só se efetivará mediante desistência formal da ação judicial respectiva, devidamente homologada pelo juízo competente. Art. 6º Fica revogado o Decreto nº 4.337, de 16 de agosto de 2002. Art. 7º Este Decreto entra em vigor na data de sua publicação. Brasília, 5 de abril de 2004; 183º da Independência e 116º da República. LUIZ INÁCIO LULA DA SILVA José Viegas Filho Bernard Appy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2026-10-26T04:38:02.769Z</dcterms:created>
  <dcterms:modified xsi:type="dcterms:W3CDTF">2026-10-26T04:38:02.769Z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