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EXECUÇÃO FISCAL</w:t>
      </w:r>
    </w:p>
    <w:p>
      <w:r>
        <w:rPr>
          <w:i/>
          <w:iCs/>
          <w:color w:val="666666"/>
        </w:rPr>
        <w:t xml:space="preserve">PROCURADORIA DA FAZENDA NACIONAL</w:t>
      </w:r>
    </w:p>
    <w:p/>
    <w:p/>
    <w:p>
      <w:r>
        <w:t xml:space="preserve">EXECUÇÃO FISCAL — PETIÇÃO INICIAL - CERTIDÃO DE DÍVIDA ATIVA - REQUISITOS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MINISTÉRIO DA FAZENDA PROCURADORIA-GERAL DA FAZENDA NACIONAL PROCURADORIA DA FAZENDA NACIONAL DO ................. Exmo. Sr. Dr. Juiz Federal da Vara - Seção Judiciária do ............................. A UNIÃO, pelo Procurador da Fazenda Nacional, que esta subscreve, com fundamento na Lei nº 6.830/80, vem propor contra.................., com inscrição no CNPJ, sob nº .............., com domicílio na Rua........................ EXECUÇÃO FISCAL DA DÍVIDA ATIVA Consubstanciada na(s) certidão (ões) de inscrição em Dívida Ativa nº ........... e ................., que integram a presente petição inicial. Para tanto, requer a Vossa Excelência, na forma do artigo 8º da Lei nº 6.830/80 e do artigo 172, parágrafo 2º do Código de Processo Civil: 1. a citação do(s) Executado(s) para pagar(em), no prazo legal, a dívida inscrita, devidamente atualizada, acrescida de juros, encargo do Decreto-Lei nº 1.025-69, alterado pelo Decreto-Lei nº 1.645/78, custas e despesas processuais, ou nomear (em) bens para garantir a Execução, sob pena de lhe(s) ser(em) penhorados ou arrestados tantos bens quantos bastem à integral satisfação da dívida; 2. a intimação do cônjuge, caso a constrição recaia sobre bens imóveis. Dá-se à causa o valor atualizado R$ 000.000,00 (...), consoante o disposto no art. 6º, § 4º, da Lei de Execuções Fiscais que corresponde ao valor consolidado da dívida. Termos em que Pede Deferimento. ............, .../.../.... .................................................... Procurador da Fazenda Nacional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2026-09-11T03:57:14.645Z</dcterms:created>
  <dcterms:modified xsi:type="dcterms:W3CDTF">2026-09-11T03:57:14.645Z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