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EXAURIMENTO DA VIA ADMINISTRATIVA</w:t>
      </w:r>
    </w:p>
    <w:p/>
    <w:p/>
    <w:p>
      <w:r>
        <w:t xml:space="preserve">INSS — EXECUÇÃO - EMBARGOS - TÍTULO - ILIQUIDEZ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DOUTOR JUIZ FEDERAL DA ....... VARA DE EXECUÇÕES FISCAIS DA CIRCUNSCRIÇÃO JUDICIÁRIA DE ......... AUTOS N.º .......... CLASSE ......... ................, devidamente qualificada nos autos em epígrafe - Embargos à Execução, opostos contra o INSS - INSTITUTO NACIONAL DO SEGURO SOCIAL -, por intermédio de seu procurador abaixo assinado, vem com o devido respeito e acatamento diante de V. Exa., em atendimento ao respeitável despacho de fls. ...., reiterar as razões postas na exordial (fls. .....), que não restaram descaracterizadas pelo Embargado e bem demonstram a ausência dos requisitos de liquidez e certeza do título, tendo em vista a não discriminação detalhada do débito, conforme exigência contida no artigo 2º, § 5º, incisos II e III da Lei n.º 6.830/90. Em regular instrução, a Embargante comprovará a inocorrência dos fatos que motivaram a lavratura do auto de infração e a inscrição da empresa na dívida ativa. N. Termos, P. Deferimento. ........., .... de ......... de .......... .................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2026-10-26T04:33:06.173Z</dcterms:created>
  <dcterms:modified xsi:type="dcterms:W3CDTF">2026-10-26T04:33:06.173Z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